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Росатом присоединился к Заявлению представителей мировой атомной отрасли об усилиях по трехкратному увеличению мощностей генерации</w:t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В рамках инициативы Net Zero Nuclear Industry Pledge планируется достичь этого результата к 2050 году</w:t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Госкорпорация «Росатом» по приглашению Всемирной ядерной ассоциации присоединилась к Заявлению компаний атомной отрасли (Net Zero Nuclear Industry Pledge) — новаторской инициативе, направленной на трехкратное увеличение мировых ядерных мощностей к 2050 году. Этот документ, инициированный лидерами атомной энергетики, подчеркивает ключевую роль атомной отрасли в получении чистой, низкоуглеродной электроэнергии и борьбе с изменением климата. </w:t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Заявление компаний атомной отрасли было представлено в ходе мероприятия «</w:t>
      </w:r>
      <w:r>
        <w:rPr/>
        <w:t xml:space="preserve">COP28 </w:t>
      </w:r>
      <w:r>
        <w:rPr>
          <w:rFonts w:eastAsia="Times New Roman" w:cs="Times New Roman" w:ascii="Times New Roman" w:hAnsi="Times New Roman"/>
        </w:rPr>
        <w:t>Atoms4NetZero: ускорение развертывания атомной энергии» в рамках официальной программы 28-й сессии Конференции сторон (COP28) Рамочной конвенции Организации Объединенных Наций об изменении климата (КС-28 РКИК ООН). Оно призывает правительства, банки развития и Всемирный банк обеспечить проектам атомной энергетики доступ к «зеленому» финансированию наравне с другими источниками чистой энергии. Эта финансовая поддержка позволит компаниям атомной отрасли развернуть мощности по всему миру и внести значительный вклад в смягчение последствий изменения климата.</w:t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Первый заместитель генерального директора — директор Блока по развитию и международному бизнесу Государственной корпорации «Росатом» Кирилл Комаров подчеркнул приверженность Росатома целям декарбонизации: «Мы осознаем острую необходимость решения проблемы изменения климата, а атомная энергетика является проверенным, быстрым и устойчивым решением для достижения целей декарбонизации. Присоединяясь к Заявлению компаний атомной отрасли, мы подтверждаем нашу приверженность совместной работе с правительствами стран и заинтересованными сторонами по трехкратному увеличению атомных мощностей к 2050 году. Эта инициатива соответствует нашему видению устойчивого энергетического будущего, и мы приветствуем правительства, которые уже взяли на себя обязательства по достижению заявленной цели».</w:t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UICTFontTextStyleBody" w:hAnsi="UICTFontTextStyleBody" w:eastAsia="UICTFontTextStyleBody" w:cs="UICTFontTextStyleBody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Генеральный директор Всемирной ядерной ассоциации Сама Бильбао-и-Леон отметила: «Поддержка инициативы Net Zero Nuclear Industry Pledge со стороны более чем 100 компаний соответствует амбициям и прагматизму, которые ранее на этой неделе продемонстрировали правительства, подписавшие Декларацию министров по атомной энергии. Работая вместе, мы сможем достичь цели по меньшей мере трехкратного увеличения ядерных мощностей к 2050 году».</w:t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Участники инициативы Net Zero Nuclear Industry Pledge признают, что опыт атомной энергетики в быстрой и глубокой декарбонизации делает ее важнейшим инструментом для достижения целей нулевых выбросов углекислого газа. Отмечая меньшую материалоемкость объектов атомной энергетики и сокращенные площади, занимаемые атомными станциями, они обязуются мобилизовать и поддерживать инвестиции в проекты атомной энергетики, в том числе с помощью инновационных механизмов финансирования. Компании атомной отрасли, в том числе и Росатом, обязуются максимально увеличить вклад существующих эксплуатируемых атомных электростанций и ускорить темпы развития новых атомных технологий безопасным, ответственным и надежным образом для достижения цели как минимум трехкратного увеличения мощностей атомной генерации к 2050 году.</w:t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Участники инициативы также обязуются проводить ежегодную оценку прогресса в достижении этих целей и намерены призвать присоединиться другие компании, чтобы поддержать переход к устойчивому низкоуглеродному энергетическому будущему.</w:t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 xml:space="preserve">Справка: </w:t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Конференция ООН по вопросам изменения климата — крупнейший форум, акцентирующий внимание на проблемах климатической повестки, а также высший орган переговорного процесса для реализации положений Рамочной конвенции ООН об изменении климата (РКИК ООН), Киотского протокола (КП) и Парижского соглашения (ПС).</w:t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Госкорпорация «Росатом» уже много лет осуществляет свою деятельность с учетом повестки устойчивого развития. Принципы устойчивого развития внесены в долгосрочную стратегию Росатома. В 2020 году была принята Единая отраслевая политика в области устойчивого развития. В октябре того же года Госкорпорация «Росатом» присоединилась к Глобальному договору ООН — крупнейшей международной инициативе для бизнеса в сфере корпоративной социальной ответственности и устойчивого развития. Госкорпорация «Росатом» является крупнейшим производителем низкоуглеродной электроэнергии в России, обеспечивая порядка 20% от общего объема производимой в стране электроэнергии.</w:t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В России все более значительное внимание уделяется разработке и внедрению новых технологий, направленных на защиту окружающей среды.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Снижение негативного влияния на природу, сохранение и восполнение биоресурсов — всё это приоритетные задачи российской атомной отрасли в области охраны окружающей среды. Атомщики уделяют большое внимание модернизации оборудования, обеспечивающего выработку экологически чистой энергии, ежегодно направляются сотни миллионов рублей на мероприятия по охране окружающей среды. Росатом участвует в проектах по сохранению биоразнообразия на нашей планете, занимается лесовосстановлением, очисткой берегов рек, зарыблением водоемов. Атомная энергетика способна внести значительный вклад в борьбу с изменением климата ввиду отсутствия выбросов СО</w:t>
      </w:r>
      <w:r>
        <w:rPr>
          <w:rFonts w:eastAsia="Times New Roman" w:cs="Times New Roman" w:ascii="Times New Roman" w:hAnsi="Times New Roman"/>
          <w:vertAlign w:val="subscript"/>
        </w:rPr>
        <w:t>2</w:t>
      </w:r>
      <w:r>
        <w:rPr>
          <w:rFonts w:eastAsia="Times New Roman" w:cs="Times New Roman" w:ascii="Times New Roman" w:hAnsi="Times New Roman"/>
        </w:rPr>
        <w:t xml:space="preserve"> в процессе генерации энергии, что крайне важно для целого ряда стран.</w:t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Росатом и его дивизионы принимают активное участие в этой работе.</w:t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7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76"/>
        <w:ind w:firstLine="709"/>
        <w:jc w:val="both"/>
        <w:rPr>
          <w:rFonts w:ascii="Times New Roman" w:hAnsi="Times New Roman" w:eastAsia="Times New Roman" w:cs="Times New Roma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UICTFontTextStyleBody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OADnn/BECi6p+J/SGsVkF0anXfQ==">CgMxLjA4AGojChRzdWdnZXN0LnZiOXV6NXd3MXZzaxILU3RyYW5nZSBDYXRqIwoUc3VnZ2VzdC5ncHNjYzZpYmtwYWISC1N0cmFuZ2UgQ2F0aiMKFHN1Z2dlc3QueTl6ZWdsbnphb2wzEgtTdHJhbmdlIENhdGoiChNzdWdnZXN0LjY0Nmx3NmZieXVjEgtTdHJhbmdlIENhdGojChRzdWdnZXN0LnRoanh6cWZpeW43cxILU3RyYW5nZSBDYXRqIwoUc3VnZ2VzdC5heWhoNmprdzVienISC1N0cmFuZ2UgQ2F0aiMKFHN1Z2dlc3QuZmwyczkzODZieDdjEgtTdHJhbmdlIENhdHIhMTc3RkY3N20xRGRyMlp3UzBtTWJTeVhhMGtFU1E5ZX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704</Words>
  <Characters>5198</Characters>
  <CharactersWithSpaces>5896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