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по информационной инфраструктуре Росатома стал победителем премии АМР «Топ-1000 российских менеджеров»</w:t>
      </w:r>
    </w:p>
    <w:p>
      <w:pPr>
        <w:pStyle w:val="Normal1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Победителями премии становятся лидеры рейтинга «Топ-1000 российских менеджеров», удовлетворяющие критериям профессиональной эффективности</w:t>
      </w:r>
    </w:p>
    <w:p>
      <w:pPr>
        <w:pStyle w:val="Normal1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по информационной инфраструктуре Госкорпорации «Росатом» </w:t>
      </w:r>
      <w:r>
        <w:rPr>
          <w:b/>
          <w:sz w:val="24"/>
          <w:szCs w:val="24"/>
        </w:rPr>
        <w:t>Евгений Абакумов</w:t>
      </w:r>
      <w:r>
        <w:rPr>
          <w:sz w:val="24"/>
          <w:szCs w:val="24"/>
        </w:rPr>
        <w:t xml:space="preserve"> стал победителем премии в области управления «Топ-1000 российских менеджеров» в номинации «Лучший директор по информационным технологиям». Торжественная церемония награждения состоялась 5 декабря в московском театре «Геликон-Опера».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Награду вручали: генеральный директор АНО «Институт развития интернета» </w:t>
      </w:r>
      <w:r>
        <w:rPr>
          <w:b/>
          <w:sz w:val="24"/>
          <w:szCs w:val="24"/>
        </w:rPr>
        <w:t>Алексей Гореславский</w:t>
      </w:r>
      <w:r>
        <w:rPr>
          <w:sz w:val="24"/>
          <w:szCs w:val="24"/>
        </w:rPr>
        <w:t xml:space="preserve">, а также заместитель председателя комитета по информационной политике, информационным технологиям и связи Государственной думы РФ </w:t>
      </w:r>
      <w:r>
        <w:rPr>
          <w:b/>
          <w:sz w:val="24"/>
          <w:szCs w:val="24"/>
        </w:rPr>
        <w:t>Андрей Свинцов.</w:t>
      </w:r>
      <w:r>
        <w:rPr>
          <w:sz w:val="24"/>
          <w:szCs w:val="24"/>
        </w:rPr>
        <w:t xml:space="preserve"> 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«В современном мире информационные технологии стали неотъемлемой частью нашей жизни и играют ключевую роль во всех ее сферах. Атомная отрасль, как передовой центр научно-технического прогресса, не является исключением в этом отношении. Я хотел бы выразить слова благодарности не только своей команде и профессиональному сообществу, но и всем людям, которые от имени Росатома несут российские технологии в этот мир. За этот год нам удалось преодолеть множество вызовов, связанных с формированием отечественного ИТ-ландшафта, и эта премия — результат сплоченной работы всех наших сотрудников. Все вместе мы добьемся еще больших успехов и достижений в этой области», — отметил </w:t>
      </w:r>
      <w:r>
        <w:rPr>
          <w:b/>
          <w:sz w:val="24"/>
          <w:szCs w:val="24"/>
        </w:rPr>
        <w:t>Евгений Абакумов.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shd w:val="clear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shd w:val="clear" w:fill="FFFFFF"/>
        <w:rPr>
          <w:sz w:val="24"/>
          <w:szCs w:val="24"/>
        </w:rPr>
      </w:pPr>
      <w:r>
        <w:rPr>
          <w:sz w:val="24"/>
          <w:szCs w:val="24"/>
        </w:rPr>
        <w:t>«Топ-1000 российских менеджеров» — деловая премия в области менеджмента. Присуждается победителям ежегодного рейтинга «Топ-1000 российских менеджеров»: лидерам, звездам российского бизнеса, которые внесли заметный вклад в развитие своих компаний, отрасли, российской экономики.</w:t>
      </w:r>
    </w:p>
    <w:p>
      <w:pPr>
        <w:pStyle w:val="Normal1"/>
        <w:shd w:val="clear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Правительство РФ и 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Развитие российской экономики во многом связано с разработкой и внедрением отечественных цифровых решений. В Госкорпорации «Росатом» реализуются свыше 100 ИТ-проектов с применением технологий машинного обучения, искусственного интеллекта, цифровых двойников, интернета вещей и т. д.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133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281</Words>
  <Characters>2104</Characters>
  <CharactersWithSpaces>2383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