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jc w:val="both"/>
        <w:rPr>
          <w:b/>
          <w:sz w:val="24"/>
          <w:szCs w:val="24"/>
        </w:rPr>
      </w:pPr>
      <w:r>
        <w:rPr>
          <w:b/>
          <w:sz w:val="24"/>
          <w:szCs w:val="24"/>
        </w:rPr>
        <w:t>В атомном Димитровграде открыли цифровой здравпункт</w:t>
      </w:r>
    </w:p>
    <w:p>
      <w:pPr>
        <w:pStyle w:val="Normal1"/>
        <w:jc w:val="both"/>
        <w:rPr>
          <w:i/>
          <w:i/>
          <w:sz w:val="24"/>
          <w:szCs w:val="24"/>
        </w:rPr>
      </w:pPr>
      <w:r>
        <w:rPr>
          <w:i/>
          <w:sz w:val="24"/>
          <w:szCs w:val="24"/>
        </w:rPr>
        <w:t>Цифровизация процессов, обновление оборудования и мебели, ремонт помещений увеличат доступность и качество медицинской помощи</w:t>
      </w:r>
    </w:p>
    <w:p>
      <w:pPr>
        <w:pStyle w:val="Normal1"/>
        <w:jc w:val="both"/>
        <w:rPr>
          <w:sz w:val="24"/>
          <w:szCs w:val="24"/>
        </w:rPr>
      </w:pPr>
      <w:r>
        <w:rPr>
          <w:sz w:val="24"/>
          <w:szCs w:val="24"/>
        </w:rPr>
        <w:t xml:space="preserve"> </w:t>
      </w:r>
    </w:p>
    <w:p>
      <w:pPr>
        <w:pStyle w:val="Normal1"/>
        <w:jc w:val="both"/>
        <w:rPr>
          <w:sz w:val="24"/>
          <w:szCs w:val="24"/>
        </w:rPr>
      </w:pPr>
      <w:r>
        <w:rPr>
          <w:sz w:val="24"/>
          <w:szCs w:val="24"/>
        </w:rPr>
        <w:t>В Научно-исследовательском институте атомных реакторов (АО «ГНЦ НИИАР», входит в научный дивизион Госкорпорации «Росатом») в Димитровграде после модернизации открыли цифровой здравпункт. В течение полугода успешно выполнены работы по перепланировке входной группы и кабинетов, организации зоны комфортного пребывания, установке нового медицинского оборудования, мебели и удобной навигации. Изменения позволили разделить потоки пациентов для оказания медицинской помощи и проведения предсменных осмотров.</w:t>
      </w:r>
    </w:p>
    <w:p>
      <w:pPr>
        <w:pStyle w:val="Normal1"/>
        <w:jc w:val="both"/>
        <w:rPr>
          <w:sz w:val="24"/>
          <w:szCs w:val="24"/>
        </w:rPr>
      </w:pPr>
      <w:r>
        <w:rPr>
          <w:sz w:val="24"/>
          <w:szCs w:val="24"/>
        </w:rPr>
        <w:t xml:space="preserve"> </w:t>
      </w:r>
    </w:p>
    <w:p>
      <w:pPr>
        <w:pStyle w:val="Normal1"/>
        <w:jc w:val="both"/>
        <w:rPr>
          <w:b/>
          <w:sz w:val="24"/>
          <w:szCs w:val="24"/>
        </w:rPr>
      </w:pPr>
      <w:r>
        <w:rPr>
          <w:i/>
          <w:sz w:val="24"/>
          <w:szCs w:val="24"/>
        </w:rPr>
        <w:t>«В этом году вместе с коллегами из ФМБА России нам удалось реализовать сразу два больших проекта: модернизацию здравпункта на территории предприятия и создание Центра женского здоровья в Димитровграде. Обновленный медпункт — это часть большой программы по развитию как корпоративной медицины, так и учреждений здравоохранения города в целом. Наша задача — повысить качество медицинских услуг для наших сотрудников, членов их семей, жителей города. И мы планомерно продолжаем работать в этом направлении, год за годом реализуя важные социальные инициативы в учреждениях здравоохранения. Благодарю всю команду института и ФНКЦРиО ФМБА России за плодотворную работу. Подобные проекты должны обязательно продолжаться»</w:t>
      </w:r>
      <w:r>
        <w:rPr>
          <w:sz w:val="24"/>
          <w:szCs w:val="24"/>
        </w:rPr>
        <w:t xml:space="preserve">, — отметил директор ГНЦ НИИАР </w:t>
      </w:r>
      <w:r>
        <w:rPr>
          <w:b/>
          <w:sz w:val="24"/>
          <w:szCs w:val="24"/>
        </w:rPr>
        <w:t>Александр Тузов.</w:t>
      </w:r>
    </w:p>
    <w:p>
      <w:pPr>
        <w:pStyle w:val="Normal1"/>
        <w:jc w:val="both"/>
        <w:rPr>
          <w:sz w:val="24"/>
          <w:szCs w:val="24"/>
        </w:rPr>
      </w:pPr>
      <w:r>
        <w:rPr>
          <w:sz w:val="24"/>
          <w:szCs w:val="24"/>
        </w:rPr>
        <w:t xml:space="preserve"> </w:t>
      </w:r>
    </w:p>
    <w:p>
      <w:pPr>
        <w:pStyle w:val="Normal1"/>
        <w:jc w:val="both"/>
        <w:rPr>
          <w:sz w:val="24"/>
          <w:szCs w:val="24"/>
        </w:rPr>
      </w:pPr>
      <w:r>
        <w:rPr>
          <w:sz w:val="24"/>
          <w:szCs w:val="24"/>
        </w:rPr>
        <w:t>Сегодня здравпункт оснащен медицинской информационной системой для работы в едином цифровом контуре ФМБА России. Кардинально преобразился физиотерапевтический кабинет. Кроме того, на территории здравпункта организована комната психологической разгрузки. Прежде всего они предназначены для работников, не допущенных до работы по результатам предсменного психофизиологического осмотра.</w:t>
      </w:r>
    </w:p>
    <w:p>
      <w:pPr>
        <w:pStyle w:val="Normal1"/>
        <w:jc w:val="both"/>
        <w:rPr>
          <w:sz w:val="24"/>
          <w:szCs w:val="24"/>
        </w:rPr>
      </w:pPr>
      <w:r>
        <w:rPr>
          <w:sz w:val="24"/>
          <w:szCs w:val="24"/>
        </w:rPr>
        <w:t xml:space="preserve"> </w:t>
      </w:r>
    </w:p>
    <w:p>
      <w:pPr>
        <w:pStyle w:val="Normal1"/>
        <w:jc w:val="both"/>
        <w:rPr>
          <w:sz w:val="24"/>
          <w:szCs w:val="24"/>
        </w:rPr>
      </w:pPr>
      <w:r>
        <w:rPr>
          <w:i/>
          <w:sz w:val="24"/>
          <w:szCs w:val="24"/>
        </w:rPr>
        <w:t xml:space="preserve">«Наша общая задача состояла в том, чтобы приблизить медицинскую помощь и реабилитацию к рабочему месту. Мы признательны руководству ГНЦ НИИАР и Федерального медико-биологического агентства за огромную поддержку и содействие в реализации проекта. Надеемся, что сотрудники института и медицинские работники благожелательно воспримут современную цифровую версию здравпункта Центра промышленной медицины клинической больницы. Возможность получать медицинскую консультацию, лечебные и реабилитационные процедуры, проходить диагностические исследования, фактически не покидая место работы, дорогого стоит. Это удобно пациенту и выгодно работодателю. Мы, медицинские специалисты, постараемся, чтобы качество оказываемой помощи было на высоте!» — </w:t>
      </w:r>
      <w:r>
        <w:rPr>
          <w:sz w:val="24"/>
          <w:szCs w:val="24"/>
        </w:rPr>
        <w:t xml:space="preserve">подчеркнул генеральный директор Федерального государственного бюджетного учреждения «Федеральный научно-клинический центр медицинской радиологии и онкологии» Федерального медико-биологического агентства (ФГБУ ФНКЦРиО ФМБА) России </w:t>
      </w:r>
      <w:r>
        <w:rPr>
          <w:b/>
          <w:sz w:val="24"/>
          <w:szCs w:val="24"/>
        </w:rPr>
        <w:t>Юрий Удалов.</w:t>
      </w:r>
      <w:r>
        <w:rPr>
          <w:sz w:val="24"/>
          <w:szCs w:val="24"/>
        </w:rPr>
        <w:t xml:space="preserve"> </w:t>
      </w:r>
    </w:p>
    <w:p>
      <w:pPr>
        <w:pStyle w:val="Normal1"/>
        <w:jc w:val="both"/>
        <w:rPr>
          <w:sz w:val="24"/>
          <w:szCs w:val="24"/>
        </w:rPr>
      </w:pPr>
      <w:r>
        <w:rPr>
          <w:sz w:val="24"/>
          <w:szCs w:val="24"/>
        </w:rPr>
        <w:t xml:space="preserve"> </w:t>
      </w:r>
    </w:p>
    <w:p>
      <w:pPr>
        <w:pStyle w:val="Normal1"/>
        <w:jc w:val="both"/>
        <w:rPr>
          <w:sz w:val="24"/>
          <w:szCs w:val="24"/>
        </w:rPr>
      </w:pPr>
      <w:r>
        <w:rPr>
          <w:sz w:val="24"/>
          <w:szCs w:val="24"/>
        </w:rPr>
        <w:t>В здравпункте работает электронная очередь на предсменный осмотр, приемы фельдшера, терапевта, физиокабинет. Работа в информационной системе позволяет улучшить преемственность при оказании медицинской помощи за счет уменьшения сроков ожидания.</w:t>
      </w:r>
    </w:p>
    <w:p>
      <w:pPr>
        <w:pStyle w:val="Normal1"/>
        <w:jc w:val="both"/>
        <w:rPr>
          <w:sz w:val="24"/>
          <w:szCs w:val="24"/>
        </w:rPr>
      </w:pPr>
      <w:r>
        <w:rPr>
          <w:sz w:val="24"/>
          <w:szCs w:val="24"/>
        </w:rPr>
        <w:t xml:space="preserve"> </w:t>
      </w:r>
    </w:p>
    <w:p>
      <w:pPr>
        <w:pStyle w:val="Normal1"/>
        <w:jc w:val="both"/>
        <w:rPr>
          <w:sz w:val="24"/>
          <w:szCs w:val="24"/>
        </w:rPr>
      </w:pPr>
      <w:r>
        <w:rPr>
          <w:i/>
          <w:sz w:val="24"/>
          <w:szCs w:val="24"/>
        </w:rPr>
        <w:t>«Скоро мы планируем возобновить приемы цеховых терапевтов в здравпункте, что обеспечит получение квалифицированной помощи без отрыва от производства (диспансерное наблюдение, профилактические осмотры, телемедицинские консультации с врачами — специалистами Центра промышленной медицины). Отмечу, что ранее в здравпункте мы открыли кабинет для проведения предсменного осмотра. Он оснащен тремя программно-аппаратными комплексами ЭСМО (электронная система медицинских осмотров), в состав двух включены дополнительные методики для проведения всесторонней оценки психоэмоционального состояния определенной категории работников. Использование этих комплексов позволило сократить время проведения медосмотров (до 1,5–2 минут один осмотр), исключить фальсификацию результатов на всех этапах медосмотра, увеличить на 17% количество работников, идущих на смену, которые достигли целевых уровней артериального давления за счет своевременного выявления и коррекции терапии»,</w:t>
      </w:r>
      <w:r>
        <w:rPr>
          <w:sz w:val="24"/>
          <w:szCs w:val="24"/>
        </w:rPr>
        <w:t xml:space="preserve"> — пояснила заведующий Центром промышленной медицины КБ № 172 ФМБА России </w:t>
      </w:r>
      <w:r>
        <w:rPr>
          <w:b/>
          <w:sz w:val="24"/>
          <w:szCs w:val="24"/>
        </w:rPr>
        <w:t>Светлана Пермякова.</w:t>
      </w:r>
      <w:r>
        <w:rPr>
          <w:sz w:val="24"/>
          <w:szCs w:val="24"/>
        </w:rPr>
        <w:t xml:space="preserve"> </w:t>
      </w:r>
    </w:p>
    <w:p>
      <w:pPr>
        <w:pStyle w:val="Normal1"/>
        <w:jc w:val="both"/>
        <w:rPr>
          <w:i/>
          <w:i/>
          <w:sz w:val="24"/>
          <w:szCs w:val="24"/>
        </w:rPr>
      </w:pPr>
      <w:r>
        <w:rPr>
          <w:i/>
          <w:sz w:val="24"/>
          <w:szCs w:val="24"/>
        </w:rPr>
        <w:t xml:space="preserve"> </w:t>
      </w:r>
    </w:p>
    <w:p>
      <w:pPr>
        <w:pStyle w:val="Normal1"/>
        <w:jc w:val="both"/>
        <w:rPr>
          <w:b/>
          <w:sz w:val="24"/>
          <w:szCs w:val="24"/>
        </w:rPr>
      </w:pPr>
      <w:r>
        <w:rPr>
          <w:sz w:val="24"/>
          <w:szCs w:val="24"/>
        </w:rPr>
        <w:t xml:space="preserve">Открытие нового цифрового здравпункта завершило работы по созданию Центра промышленной медицины КБ № 172, филиала № 2 ФГБУ ФНКЦРиО ФМБА России, в котором будут активно использоваться современные медицинские и информационные технологии, что позволит повысить качество оказания медицинской помощи.  </w:t>
      </w:r>
      <w:r>
        <w:rPr>
          <w:b/>
          <w:sz w:val="24"/>
          <w:szCs w:val="24"/>
        </w:rPr>
        <w:t xml:space="preserve"> </w:t>
      </w:r>
    </w:p>
    <w:p>
      <w:pPr>
        <w:pStyle w:val="Normal1"/>
        <w:jc w:val="both"/>
        <w:rPr>
          <w:b/>
          <w:sz w:val="24"/>
          <w:szCs w:val="24"/>
        </w:rPr>
      </w:pPr>
      <w:r>
        <w:rPr>
          <w:b/>
          <w:sz w:val="24"/>
          <w:szCs w:val="24"/>
        </w:rPr>
        <w:t xml:space="preserve"> </w:t>
      </w:r>
    </w:p>
    <w:p>
      <w:pPr>
        <w:pStyle w:val="Normal1"/>
        <w:jc w:val="both"/>
        <w:rPr>
          <w:b/>
          <w:sz w:val="24"/>
          <w:szCs w:val="24"/>
        </w:rPr>
      </w:pPr>
      <w:r>
        <w:rPr>
          <w:b/>
          <w:sz w:val="24"/>
          <w:szCs w:val="24"/>
        </w:rPr>
        <w:t>Справка:</w:t>
      </w:r>
    </w:p>
    <w:p>
      <w:pPr>
        <w:pStyle w:val="Normal1"/>
        <w:jc w:val="both"/>
        <w:rPr>
          <w:b/>
          <w:sz w:val="24"/>
          <w:szCs w:val="24"/>
        </w:rPr>
      </w:pPr>
      <w:r>
        <w:rPr>
          <w:b/>
          <w:sz w:val="24"/>
          <w:szCs w:val="24"/>
        </w:rPr>
        <w:t xml:space="preserve"> </w:t>
      </w:r>
    </w:p>
    <w:p>
      <w:pPr>
        <w:pStyle w:val="Normal1"/>
        <w:jc w:val="both"/>
        <w:rPr>
          <w:i/>
          <w:i/>
          <w:sz w:val="24"/>
          <w:szCs w:val="24"/>
        </w:rPr>
      </w:pPr>
      <w:r>
        <w:rPr>
          <w:b/>
          <w:i/>
          <w:sz w:val="24"/>
          <w:szCs w:val="24"/>
        </w:rPr>
        <w:t>АО «ГНЦ НИИАР» (Государственный научный центр — Научно-исследовательский институт атомных реакторов, входит в научный дивизион Госкорпорации «Росатом»)</w:t>
      </w:r>
      <w:r>
        <w:rPr>
          <w:i/>
          <w:sz w:val="24"/>
          <w:szCs w:val="24"/>
        </w:rPr>
        <w:t xml:space="preserve"> — крупнейший в России и в мире научно-исследовательский центр, предоставляющий наукоемкие высокотехнологичные услуги по проведению широкого спектра экспериментальных реакторных и послереакторных исследований, располагающий уникальной экспериментальной базой для решения проблем реакторного материаловедения, замкнутого топливного цикла ядерных реакторов; является одним из ведущих производителей радиоизотопов, поставщиком широкой номенклатуры радиоизотопной продукции медицинского, промышленного и специального назначения.</w:t>
      </w:r>
    </w:p>
    <w:p>
      <w:pPr>
        <w:pStyle w:val="Normal1"/>
        <w:jc w:val="both"/>
        <w:rPr>
          <w:i/>
          <w:i/>
          <w:sz w:val="24"/>
          <w:szCs w:val="24"/>
        </w:rPr>
      </w:pPr>
      <w:r>
        <w:rPr>
          <w:i/>
          <w:sz w:val="24"/>
          <w:szCs w:val="24"/>
        </w:rPr>
        <w:t xml:space="preserve"> </w:t>
      </w:r>
    </w:p>
    <w:p>
      <w:pPr>
        <w:pStyle w:val="Normal1"/>
        <w:jc w:val="both"/>
        <w:rPr>
          <w:i/>
          <w:i/>
          <w:sz w:val="24"/>
          <w:szCs w:val="24"/>
        </w:rPr>
      </w:pPr>
      <w:r>
        <w:rPr>
          <w:b/>
          <w:i/>
          <w:sz w:val="24"/>
          <w:szCs w:val="24"/>
        </w:rPr>
        <w:t>ФГБУ ФНКЦРиО ФМБА России</w:t>
      </w:r>
      <w:r>
        <w:rPr>
          <w:i/>
          <w:sz w:val="24"/>
          <w:szCs w:val="24"/>
        </w:rPr>
        <w:t xml:space="preserve"> — один из крупнейших в Европе центров ядерной медицины в г. Димитровград, на площадке которого представлены все имеющиеся на сегодня методы диагностики и лечения онкологических заболеваний, включая собственное производство широкого спектра радиофармпрепаратов, «горячие» койки для радионуклидной терапии, комплекс дистанционной и контактной лучевой терапии, в том числе линейные ускорители электронов, протонную терапию. В Центре представлены малоинвазивная, эндоваскулярная хирургия, действует отделение химиотерапии. Полный спектр диагностических возможностей, начиная с центра амбулаторной онкологической помощи, охватывающего ранние этапы диагностики онкологических заболеваний и включающего высокоточную диагностику на новейших аппаратах ПЭТ-КТ, ОФЭКТ-КТ, МРТ, отделение медицинской физики, обеспечивающее планирование курсов лучевой терапии для каждого конкретного пациента, специализированная медицинская реабилитация пациентов онкологического профиля — все это делает ФНКЦРиО ведущим лечебным учреждением в стране по борьбе с онкологическими заболеваниями.</w:t>
        <w:br/>
        <w:br/>
      </w:r>
    </w:p>
    <w:p>
      <w:pPr>
        <w:pStyle w:val="Normal1"/>
        <w:jc w:val="both"/>
        <w:rPr>
          <w:i/>
          <w:i/>
          <w:sz w:val="24"/>
          <w:szCs w:val="24"/>
        </w:rPr>
      </w:pPr>
      <w:r>
        <w:rPr>
          <w:i/>
          <w:sz w:val="24"/>
          <w:szCs w:val="24"/>
        </w:rPr>
        <w:t xml:space="preserve">Решение о начале реализации проекта </w:t>
      </w:r>
      <w:r>
        <w:rPr>
          <w:b/>
          <w:i/>
          <w:sz w:val="24"/>
          <w:szCs w:val="24"/>
        </w:rPr>
        <w:t>«Совершенствование качества и доступности медицинской помощи в городах присутствия предприятий Госкорпорации „Росатом“»</w:t>
      </w:r>
      <w:r>
        <w:rPr>
          <w:i/>
          <w:sz w:val="24"/>
          <w:szCs w:val="24"/>
        </w:rPr>
        <w:t xml:space="preserve"> было принято в 2021 году на расширенном заседании коллегии ФМБА России с участием Госкорпорации «Росатом», где участники отметили необходимость улучшения медицинских процессов в учреждениях здравоохранения — создания современной модели поликлиники, основанной на принципах доступности, технологичности и открытости.</w:t>
      </w:r>
    </w:p>
    <w:p>
      <w:pPr>
        <w:pStyle w:val="Normal1"/>
        <w:jc w:val="both"/>
        <w:rPr>
          <w:i/>
          <w:i/>
          <w:sz w:val="24"/>
          <w:szCs w:val="24"/>
        </w:rPr>
      </w:pPr>
      <w:r>
        <w:rPr>
          <w:i/>
          <w:sz w:val="24"/>
          <w:szCs w:val="24"/>
        </w:rPr>
        <w:t xml:space="preserve"> </w:t>
      </w:r>
    </w:p>
    <w:p>
      <w:pPr>
        <w:pStyle w:val="Normal1"/>
        <w:jc w:val="both"/>
        <w:rPr>
          <w:i/>
          <w:i/>
          <w:sz w:val="24"/>
          <w:szCs w:val="24"/>
        </w:rPr>
      </w:pPr>
      <w:r>
        <w:rPr>
          <w:i/>
          <w:sz w:val="24"/>
          <w:szCs w:val="24"/>
        </w:rPr>
        <w:t>Правительство Российской Федерации и профильные ведомства работают над плановым обновлением мощностей отечественного здравоохранения, обеспечением полного суверенитета нашей страны в этой области. Как партнер государства в деле увеличения продолжительности и повышения качества жизни населения страны Росатом наращивает выпуск широкой линейки медицинского оборудования, создает полностью импортонезависимую систему оказания медицинской помощи гражданам России при диагностике и лечении социально значимых заболеваний.</w:t>
      </w:r>
    </w:p>
    <w:p>
      <w:pPr>
        <w:pStyle w:val="Normal1"/>
        <w:rPr>
          <w:sz w:val="24"/>
          <w:szCs w:val="24"/>
        </w:rPr>
      </w:pPr>
      <w:r>
        <w:rPr>
          <w:sz w:val="24"/>
          <w:szCs w:val="24"/>
        </w:rPr>
        <w:t xml:space="preserve"> </w:t>
      </w:r>
    </w:p>
    <w:p>
      <w:pPr>
        <w:pStyle w:val="Normal1"/>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814</Words>
  <Characters>6346</Characters>
  <CharactersWithSpaces>7175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