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Комплексная программа сотрудничества Госкорпорации «Росатом» с Республикой Беларусь</w:t>
      </w:r>
    </w:p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Госкорпорация «Росатом» нацелена на укрепление связей с партнерами из Республики Беларусь на долгие годы вперед. Госкорпорация активно продвигает широкую деловую повестку в Республике Беларусь, в связи с чем в уполномоченные органы республики по дипломатическим каналам направлена разработанная Госкорпорацией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Комплексная программа двустороннего сотрудничества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в области атомных неэнергетических и неатомных проектов, которая уже находится на рассмотрении органов власти и ведомств. В рамках данной программы Росатом предлагает белорусской стороне вести последовательную работу в таких сферах, как развитие ядерной медицины, экологии, цифровизации, технологий накопления энергии, электротранспорта. С белорусскими коллегами ведется совместная работа по изучению возможности использования аддитивных технологий и композитных материалов.</w:t>
      </w:r>
    </w:p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В октябре </w:t>
      </w:r>
      <w:r>
        <w:rPr>
          <w:rFonts w:eastAsia="Times New Roman" w:cs="Times New Roman" w:ascii="Times New Roman" w:hAnsi="Times New Roman"/>
          <w:sz w:val="24"/>
          <w:szCs w:val="24"/>
        </w:rPr>
        <w:t>2023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в рамках Белорусского энергетического и экологического форума между Госкорпорацией «Росатом» и Министерством природных ресурсов и охраны окружающей среды Республики Беларусь был подписан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меморандум о взаимопонимании, направленный на развитие сотрудничества в области обращения с отходами, переработки и утилизации опасных отходов, проведения экомониторинга, ликвидации накопленного экологического вреда</w:t>
      </w:r>
      <w:r>
        <w:rPr>
          <w:rFonts w:eastAsia="Times New Roman" w:cs="Times New Roman" w:ascii="Times New Roman" w:hAnsi="Times New Roman"/>
          <w:sz w:val="24"/>
          <w:szCs w:val="24"/>
        </w:rPr>
        <w:t>. Научно-производственный потенциал Госкорпорации, ее опыт и компетенции позволят значительно расширить партнерские отношения по формированию единых научно-исследовательских подходов и общей позиции, основанной на принципах экономики замкнутого цикла, по разработке и обмену инновационными технологическими решениями и созданию кадрового потенциала.</w:t>
      </w:r>
    </w:p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Ядерная медицина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также является одной из ключевых сфер сотрудничества. Росатом планирует поставлять в Республику Беларусь комплекс для высокодозной брахитерапии «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Брахуим</w:t>
      </w:r>
      <w:r>
        <w:rPr>
          <w:rFonts w:eastAsia="Times New Roman" w:cs="Times New Roman" w:ascii="Times New Roman" w:hAnsi="Times New Roman"/>
          <w:sz w:val="24"/>
          <w:szCs w:val="24"/>
        </w:rPr>
        <w:t>» для лечения онкологических больных. В конце 2022 года подписано соглашение между «Русатом Хэлскеа» и белорусским РУП «Медтехноцентр».</w:t>
      </w:r>
    </w:p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 января </w:t>
      </w:r>
      <w:r>
        <w:rPr>
          <w:rFonts w:eastAsia="Times New Roman" w:cs="Times New Roman" w:ascii="Times New Roman" w:hAnsi="Times New Roman"/>
          <w:sz w:val="24"/>
          <w:szCs w:val="24"/>
        </w:rPr>
        <w:t>2023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АО «В/О «Изотоп» (входит в дивизион «Технологии здоровья») поставляет препарат «МАКРОТЕХ 99MТC» для клиник Республики Беларусь.</w:t>
      </w:r>
    </w:p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Данный препарат применяется для радиодиагностики тромбоэмболии легочной артерии (острая закупорка жизненно важных кровеносных сосудов тромбом). Метод исследования пациентов с помощью препарата «МАКРОТЕХ 99MТC» относится к числу наиболее информативных.</w:t>
      </w:r>
    </w:p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В сентябре </w:t>
      </w:r>
      <w:r>
        <w:rPr>
          <w:rFonts w:eastAsia="Times New Roman" w:cs="Times New Roman" w:ascii="Times New Roman" w:hAnsi="Times New Roman"/>
          <w:sz w:val="24"/>
          <w:szCs w:val="24"/>
        </w:rPr>
        <w:t>2023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АО «В/О «Изотоп» (поставило для медицинских учреждений Республики Беларусь первую партию генераторов технеция-99m ГТ-5К. Поставка осуществлена в рамках контракта, заключенного по итогам международного тендера РУП «Белфармация» в 2023 году. Генераторы технеция-99m используются для проведения диагностических процедур при онкологических, кардиологических, нейроэндокринных и других заболеваний. Технеций-99m — наиболее востребованный изотоп в ядерной медицине, на его основе проводится более 80 % процедур на ОФЭКТ (однофотонная эмиссионная компьютерная томография). В соответствии с заключенным контрактом АО «В/О «Изотоп» поставит в Республику Беларусь более 900 генераторов технеция-99m ГТ-5К разной активности производства. Таким образом,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Росатом обеспечит годовую потребность медицинских учреждений Республики Беларусь в генераторах технеция-99м на 100 %.</w:t>
      </w:r>
    </w:p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Росатом также ведет работу по сертификации в Республике Беларусь медицинского аппарата «Тианокс», предназначенного для лечения и профилактики легочных заболеваний.</w:t>
      </w:r>
    </w:p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«Тианокс» производит из окружающего воздуха и доставляет газовую смесь, содержащую оксид азота (NO), в дыхательный контур пациента и производит мониторинг концентрации NO в дыхательной смеси, подаваемой пациенту. Показания к применению аппарата довольно широки: прекапиллярная легочная гипертензия у взрослых и детей, включая новорожденных, легочный тромбоз, эмболия, вирусная пневмония, ишемический инсульт, острая правожелудочковая недостаточность, послеоперационный период после кардиохирургических вмешательств, коронавирусная инфекция (COVID-19).</w:t>
      </w:r>
    </w:p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После завершения процесса сертификации Росатом готов начать поставки в медицинские учреждения Республики Беларусь.</w:t>
      </w:r>
    </w:p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Gungsuh" w:cs="Gungsuh" w:ascii="Gungsuh" w:hAnsi="Gungsuh"/>
          <w:sz w:val="24"/>
          <w:szCs w:val="24"/>
        </w:rPr>
        <w:t>Среди перспективных направлений сотрудничества находятся также и стационарные системы накопления энергии. Интерес к этому направлению подтверждается разработкой Концепции применения систем накопления энергии в энергосистеме Республики Беларусь, согласно которой технически доступный потенциал установленной емкости системы накопления электроэнергии к 2030 году составит не менее 4 ГВт⋅ч.</w:t>
      </w:r>
    </w:p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 начале 2023 года завершена совместная работа с Министерством энергетики Республики Беларусь, ГПО «Белэнерго», РУП «БелТЭИ» и Белорусским национальным техническим университетом с участием странового офиса Госкорпорации «Росатом» ООО «Русатом Бел» по конкретизации ряда положений вышеуказанной Концепции с целью правильности оценки выбора систем накопления энергии для последующего их применения на объектах энергетики, жилищно-коммунального хозяйства и промышленности страны.</w:t>
      </w:r>
    </w:p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Росатом может стать надежным партнером для Республики Беларусь в области систем накопления энергии, а развитые научные и производственные компетенции белорусских организаций и предприятий создают положительный синергетический эффект от межгосударственного сотрудничества.</w:t>
      </w:r>
    </w:p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Перспективное направление двустороннего сотрудничества, направленного на технологический суверенитет Союзного государства, — цифровая сфера. В июне 2023 года Росатом в лице компании «Цифрум» и «Отраслевого центра капитального строительства» (ОЦКС) заключили соглашение с Республиканским Союзом Строителей (Республика Беларусь) и Республиканским унитарным предприятием «Республиканский научно-технический центр по ценообразованию в строительстве» (РНТЦ ЦС, Республика Беларусь) по вопросам развития стандартизации в области технологий информационного моделирования. Целью соглашения является разработка нормативных технических документов в области информационного моделирования.</w:t>
      </w:r>
    </w:p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 части цифровых продуктов предприятиям Республики Беларусь была представлена флагманская система математического моделирования «Логос». В настоящее время прорабатывается вопрос о поставках лицензий системы «Логос» в Белорусский государственный университет, Институт тепло- и массообмена им. Лыкова НАН Республики Баларусь и ряду промышленных предприятий.</w:t>
      </w:r>
    </w:p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17 октября 2023 года в Минске Госкорпорация «Росатом» в лице компании «Русатом — Цифровые решения» (ООО «РЦР») и странового офиса в Республике Беларусь (ООО «Русатом Бел») заключила соглашение с одной из старейших белорусских ИТ-компаний — ЗАО «Международный деловой альянс» (ЗАО «МДА») о реализации совместных проектов цифровизации на основе цифровых продуктов и решений Росатома.</w:t>
      </w:r>
    </w:p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Целью партнерства является развитие производственной кооперации промышленных предприятий Республики Беларусь и российской атомной отрасли в рамках задач цифровизации, включая импортозамещение индустриального программного обеспечения и развитие цифрового технологического суверенитета Союзного государства. Приоритетное направление сотрудничества — активный выход цифровых продуктов Росатома на рынок Республики Беларусь и обеспечение доступности отраслевого опыта цифровизации для белорусских высокотехнологичных предприятий.</w:t>
      </w:r>
    </w:p>
    <w:p>
      <w:pPr>
        <w:pStyle w:val="LO-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Gungsuh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3</Pages>
  <Words>813</Words>
  <Characters>6354</Characters>
  <CharactersWithSpaces>7155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2023-11-02T17:31:56Z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