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E1639" w:rsidRDefault="00FC0892">
      <w:pPr>
        <w:spacing w:after="120" w:line="276" w:lineRule="auto"/>
        <w:rPr>
          <w:b/>
        </w:rPr>
      </w:pPr>
      <w:bookmarkStart w:id="0" w:name="_GoBack"/>
      <w:bookmarkEnd w:id="0"/>
      <w:proofErr w:type="spellStart"/>
      <w:r>
        <w:rPr>
          <w:b/>
        </w:rPr>
        <w:t>Rosatom</w:t>
      </w:r>
      <w:proofErr w:type="spellEnd"/>
      <w:r>
        <w:rPr>
          <w:b/>
        </w:rPr>
        <w:t xml:space="preserve"> to </w:t>
      </w:r>
      <w:proofErr w:type="gramStart"/>
      <w:r>
        <w:rPr>
          <w:b/>
        </w:rPr>
        <w:t>showcase</w:t>
      </w:r>
      <w:proofErr w:type="gramEnd"/>
      <w:r>
        <w:rPr>
          <w:b/>
        </w:rPr>
        <w:t xml:space="preserve"> sustainable nuclear innovations at COP28 Climate Conference</w:t>
      </w:r>
    </w:p>
    <w:p w14:paraId="00000002" w14:textId="77777777" w:rsidR="003E1639" w:rsidRDefault="00FC0892">
      <w:pPr>
        <w:spacing w:after="120" w:line="276" w:lineRule="auto"/>
        <w:rPr>
          <w:i/>
        </w:rPr>
      </w:pPr>
      <w:r>
        <w:rPr>
          <w:i/>
        </w:rPr>
        <w:t xml:space="preserve">Key technologies of the Russian nuclear industry aimed at addressing the goals of the climate agenda </w:t>
      </w:r>
      <w:proofErr w:type="gramStart"/>
      <w:r>
        <w:rPr>
          <w:i/>
        </w:rPr>
        <w:t>will be presented</w:t>
      </w:r>
      <w:proofErr w:type="gramEnd"/>
      <w:r>
        <w:rPr>
          <w:i/>
        </w:rPr>
        <w:t xml:space="preserve"> at COP28</w:t>
      </w:r>
    </w:p>
    <w:p w14:paraId="00000003" w14:textId="77777777" w:rsidR="003E1639" w:rsidRDefault="00FC0892">
      <w:pPr>
        <w:spacing w:after="120" w:line="276" w:lineRule="auto"/>
      </w:pPr>
      <w:r>
        <w:t>The State Corporation “</w:t>
      </w:r>
      <w:proofErr w:type="spellStart"/>
      <w:r>
        <w:t>Rosatom</w:t>
      </w:r>
      <w:proofErr w:type="spellEnd"/>
      <w:r>
        <w:t xml:space="preserve">” is set to participate in a series of events outlined in the business </w:t>
      </w:r>
      <w:proofErr w:type="spellStart"/>
      <w:r>
        <w:t>programme</w:t>
      </w:r>
      <w:proofErr w:type="spellEnd"/>
      <w:r>
        <w:t xml:space="preserve"> of the 28th International Conference of the Parties to the UN Framework Convention on Climate Change, opening on November 30.</w:t>
      </w:r>
    </w:p>
    <w:p w14:paraId="00000004" w14:textId="77777777" w:rsidR="003E1639" w:rsidRDefault="00FC0892">
      <w:pPr>
        <w:spacing w:after="120" w:line="276" w:lineRule="auto"/>
      </w:pPr>
      <w:r>
        <w:t>One of the key even</w:t>
      </w:r>
      <w:r>
        <w:t xml:space="preserve">ts in </w:t>
      </w:r>
      <w:proofErr w:type="spellStart"/>
      <w:r>
        <w:t>Rosatom’s</w:t>
      </w:r>
      <w:proofErr w:type="spellEnd"/>
      <w:r>
        <w:t xml:space="preserve"> </w:t>
      </w:r>
      <w:proofErr w:type="spellStart"/>
      <w:r>
        <w:t>programme</w:t>
      </w:r>
      <w:proofErr w:type="spellEnd"/>
      <w:r>
        <w:t xml:space="preserve">, dedicated to small modular nuclear reactors (SMR Day), </w:t>
      </w:r>
      <w:proofErr w:type="gramStart"/>
      <w:r>
        <w:t>is scheduled</w:t>
      </w:r>
      <w:proofErr w:type="gramEnd"/>
      <w:r>
        <w:t xml:space="preserve"> to take place on December 4 on the sidelines of COP28. The event will involve SMR customers and international partners of </w:t>
      </w:r>
      <w:proofErr w:type="spellStart"/>
      <w:r>
        <w:t>Rosatom</w:t>
      </w:r>
      <w:proofErr w:type="spellEnd"/>
      <w:r>
        <w:t xml:space="preserve">. </w:t>
      </w:r>
      <w:proofErr w:type="gramStart"/>
      <w:r>
        <w:t xml:space="preserve">During the event, </w:t>
      </w:r>
      <w:proofErr w:type="spellStart"/>
      <w:r>
        <w:t>Rosatom</w:t>
      </w:r>
      <w:proofErr w:type="spellEnd"/>
      <w:r>
        <w:t xml:space="preserve"> will</w:t>
      </w:r>
      <w:r>
        <w:t xml:space="preserve"> present land-based and floating SMR solutions, showcase an SMR project being implemented in the Republic of Sakha (Yakutia), as well as demonstrate the production of equipment for SMRs. COP28 participants will have an opportunity to visit a virtual tour o</w:t>
      </w:r>
      <w:r>
        <w:t>f the world’s only floating nuclear power plant, the “</w:t>
      </w:r>
      <w:proofErr w:type="spellStart"/>
      <w:r>
        <w:t>Akademik</w:t>
      </w:r>
      <w:proofErr w:type="spellEnd"/>
      <w:r>
        <w:t xml:space="preserve"> </w:t>
      </w:r>
      <w:proofErr w:type="spellStart"/>
      <w:r>
        <w:t>Lomonosov</w:t>
      </w:r>
      <w:proofErr w:type="spellEnd"/>
      <w:r>
        <w:t xml:space="preserve">,” located in the northernmost city in Russia, </w:t>
      </w:r>
      <w:proofErr w:type="spellStart"/>
      <w:r>
        <w:t>Pevek</w:t>
      </w:r>
      <w:proofErr w:type="spellEnd"/>
      <w:r>
        <w:t xml:space="preserve"> (Chukotka).</w:t>
      </w:r>
      <w:proofErr w:type="gramEnd"/>
      <w:r>
        <w:t xml:space="preserve"> The event </w:t>
      </w:r>
      <w:proofErr w:type="gramStart"/>
      <w:r>
        <w:t>will be broadcast</w:t>
      </w:r>
      <w:proofErr w:type="gramEnd"/>
      <w:r>
        <w:t xml:space="preserve"> on </w:t>
      </w:r>
      <w:proofErr w:type="spellStart"/>
      <w:r>
        <w:t>Rosatom’s</w:t>
      </w:r>
      <w:proofErr w:type="spellEnd"/>
      <w:r>
        <w:t xml:space="preserve"> </w:t>
      </w:r>
      <w:hyperlink r:id="rId5">
        <w:r>
          <w:rPr>
            <w:color w:val="1155CC"/>
            <w:u w:val="single"/>
          </w:rPr>
          <w:t xml:space="preserve">official social media </w:t>
        </w:r>
        <w:r>
          <w:rPr>
            <w:color w:val="1155CC"/>
            <w:u w:val="single"/>
          </w:rPr>
          <w:t>channels</w:t>
        </w:r>
      </w:hyperlink>
      <w:r>
        <w:t>.</w:t>
      </w:r>
    </w:p>
    <w:p w14:paraId="00000005" w14:textId="77777777" w:rsidR="003E1639" w:rsidRDefault="00FC0892">
      <w:pPr>
        <w:spacing w:after="120" w:line="276" w:lineRule="auto"/>
      </w:pPr>
      <w:bookmarkStart w:id="1" w:name="_heading=h.gjdgxs" w:colFirst="0" w:colLast="0"/>
      <w:bookmarkEnd w:id="1"/>
      <w:r>
        <w:t xml:space="preserve">On December 8, the “Atom Day for Future Generations” will take place in the Russian pavilion in the official “Blue” zone of COP28. </w:t>
      </w:r>
      <w:proofErr w:type="spellStart"/>
      <w:r>
        <w:t>Rosatom</w:t>
      </w:r>
      <w:proofErr w:type="spellEnd"/>
      <w:r>
        <w:t xml:space="preserve"> leaders, Russian and foreign experts, and partners will share their vision of the role of nuclear technolog</w:t>
      </w:r>
      <w:r>
        <w:t xml:space="preserve">ies in ensuring the energy transition in different countries. They will also present approaches to ensuring environmental responsibility in the use of nuclear technologies within the development of Arctic navigation. The broadcast will be available </w:t>
      </w:r>
      <w:hyperlink r:id="rId6">
        <w:r>
          <w:rPr>
            <w:color w:val="1155CC"/>
            <w:u w:val="single"/>
          </w:rPr>
          <w:t>via link</w:t>
        </w:r>
      </w:hyperlink>
      <w:r>
        <w:t xml:space="preserve">. </w:t>
      </w:r>
    </w:p>
    <w:p w14:paraId="00000006" w14:textId="77777777" w:rsidR="003E1639" w:rsidRDefault="00FC0892">
      <w:pPr>
        <w:spacing w:after="120" w:line="276" w:lineRule="auto"/>
      </w:pPr>
      <w:r>
        <w:t xml:space="preserve">As part of the climate dialogue, </w:t>
      </w:r>
      <w:proofErr w:type="spellStart"/>
      <w:r>
        <w:t>Rosatom</w:t>
      </w:r>
      <w:proofErr w:type="spellEnd"/>
      <w:r>
        <w:t xml:space="preserve"> also plans to address issues related to the youth and gender agenda. Separate panel discussions </w:t>
      </w:r>
      <w:proofErr w:type="gramStart"/>
      <w:r>
        <w:t>will be held</w:t>
      </w:r>
      <w:proofErr w:type="gramEnd"/>
      <w:r>
        <w:t xml:space="preserve"> with the participation of representatives from</w:t>
      </w:r>
      <w:r>
        <w:t xml:space="preserve"> the Corporate Academy of </w:t>
      </w:r>
      <w:proofErr w:type="spellStart"/>
      <w:r>
        <w:t>Rosatom</w:t>
      </w:r>
      <w:proofErr w:type="spellEnd"/>
      <w:r>
        <w:t xml:space="preserve"> and members of the </w:t>
      </w:r>
      <w:proofErr w:type="spellStart"/>
      <w:r>
        <w:t>Rosatom’s</w:t>
      </w:r>
      <w:proofErr w:type="spellEnd"/>
      <w:r>
        <w:t xml:space="preserve"> Director General Youth Advisory Council “Impact Team 2050.” </w:t>
      </w:r>
    </w:p>
    <w:p w14:paraId="00000007" w14:textId="77777777" w:rsidR="003E1639" w:rsidRDefault="00FC0892">
      <w:pPr>
        <w:spacing w:after="120" w:line="276" w:lineRule="auto"/>
      </w:pPr>
      <w:r>
        <w:t xml:space="preserve">During COP28, </w:t>
      </w:r>
      <w:proofErr w:type="spellStart"/>
      <w:r>
        <w:t>Rosatom</w:t>
      </w:r>
      <w:proofErr w:type="spellEnd"/>
      <w:r>
        <w:t xml:space="preserve"> speakers will participate in panel discussions of the Ministry of Energy of the Russian Federation in the Russ</w:t>
      </w:r>
      <w:r>
        <w:t>ian pavilion on December 6, in the official Russian Federation event on December 10, as well as in a series of events organized by foreign partners.</w:t>
      </w:r>
    </w:p>
    <w:p w14:paraId="00000008" w14:textId="77777777" w:rsidR="003E1639" w:rsidRDefault="00FC0892">
      <w:pPr>
        <w:spacing w:after="120" w:line="276" w:lineRule="auto"/>
        <w:rPr>
          <w:b/>
        </w:rPr>
      </w:pPr>
      <w:r>
        <w:rPr>
          <w:b/>
        </w:rPr>
        <w:t>For reference:</w:t>
      </w:r>
    </w:p>
    <w:p w14:paraId="00000009" w14:textId="77777777" w:rsidR="003E1639" w:rsidRDefault="00FC0892">
      <w:pPr>
        <w:spacing w:after="120" w:line="276" w:lineRule="auto"/>
      </w:pPr>
      <w:r>
        <w:t xml:space="preserve">The UN Climate Change Conference is the largest forum focusing on climate agenda issues and </w:t>
      </w:r>
      <w:r>
        <w:t>serves as the primary body for the negotiation process to implement the provisions of the UN Framework Convention on Climate Change (UNFCCC), the Kyoto Protocol (KP), and the Paris Agreement (PA).</w:t>
      </w:r>
    </w:p>
    <w:p w14:paraId="0000000A" w14:textId="77777777" w:rsidR="003E1639" w:rsidRDefault="00FC0892">
      <w:pPr>
        <w:spacing w:after="120" w:line="276" w:lineRule="auto"/>
      </w:pPr>
      <w:r>
        <w:t>For many years, the State Corporation “</w:t>
      </w:r>
      <w:proofErr w:type="spellStart"/>
      <w:r>
        <w:t>Rosatom</w:t>
      </w:r>
      <w:proofErr w:type="spellEnd"/>
      <w:r>
        <w:t>” has been co</w:t>
      </w:r>
      <w:r>
        <w:t xml:space="preserve">nducting its activities in line with the principles of sustainable development. Sustainable development principles </w:t>
      </w:r>
      <w:proofErr w:type="gramStart"/>
      <w:r>
        <w:t>are incorporated</w:t>
      </w:r>
      <w:proofErr w:type="gramEnd"/>
      <w:r>
        <w:t xml:space="preserve"> into </w:t>
      </w:r>
      <w:proofErr w:type="spellStart"/>
      <w:r>
        <w:t>Rosatom’s</w:t>
      </w:r>
      <w:proofErr w:type="spellEnd"/>
      <w:r>
        <w:t xml:space="preserve"> long-term strategy. In 2020, the Unified Industry Policy on Sustainable Development </w:t>
      </w:r>
      <w:proofErr w:type="gramStart"/>
      <w:r>
        <w:t>was adopted</w:t>
      </w:r>
      <w:proofErr w:type="gramEnd"/>
      <w:r>
        <w:t>. In October o</w:t>
      </w:r>
      <w:r>
        <w:t xml:space="preserve">f the same year, </w:t>
      </w:r>
      <w:proofErr w:type="spellStart"/>
      <w:r>
        <w:t>Rosatom</w:t>
      </w:r>
      <w:proofErr w:type="spellEnd"/>
      <w:r>
        <w:t xml:space="preserve"> joined the UN Global Compact, the largest international initiative for corporate social responsibility and sustainable development. </w:t>
      </w:r>
      <w:proofErr w:type="spellStart"/>
      <w:r>
        <w:t>Rosatom</w:t>
      </w:r>
      <w:proofErr w:type="spellEnd"/>
      <w:r>
        <w:t xml:space="preserve"> is the largest producer of low-carbon electricity in Russia, accounting for approximately 2</w:t>
      </w:r>
      <w:r>
        <w:t>0% of the country’s total electricity production.</w:t>
      </w:r>
    </w:p>
    <w:p w14:paraId="0000000B" w14:textId="77777777" w:rsidR="003E1639" w:rsidRDefault="00FC0892">
      <w:pPr>
        <w:spacing w:after="120" w:line="276" w:lineRule="auto"/>
      </w:pPr>
      <w:r>
        <w:t xml:space="preserve">The Impact Team 2050 is a global partnership initiative between </w:t>
      </w:r>
      <w:proofErr w:type="spellStart"/>
      <w:r>
        <w:t>Rosatom</w:t>
      </w:r>
      <w:proofErr w:type="spellEnd"/>
      <w:r>
        <w:t xml:space="preserve"> and youth from different countries to make strategic decisions regarding engaging with international youth audiences, developing </w:t>
      </w:r>
      <w:proofErr w:type="spellStart"/>
      <w:r>
        <w:t>Rosat</w:t>
      </w:r>
      <w:r>
        <w:t>om</w:t>
      </w:r>
      <w:proofErr w:type="spellEnd"/>
      <w:r>
        <w:t xml:space="preserve"> based on the principles of sustainable development, and </w:t>
      </w:r>
      <w:r>
        <w:lastRenderedPageBreak/>
        <w:t>promoting the potential of the nuclear industry. The Impact Team 2050 Council consists of 12 individuals from 12 countries, including young scientists, engineers, managers, community leaders, inter</w:t>
      </w:r>
      <w:r>
        <w:t>national activists in the field of sustainable development, and climate change.</w:t>
      </w:r>
    </w:p>
    <w:p w14:paraId="0000000C" w14:textId="77777777" w:rsidR="003E1639" w:rsidRDefault="00FC0892">
      <w:pPr>
        <w:spacing w:after="120" w:line="276" w:lineRule="auto"/>
      </w:pPr>
      <w:r>
        <w:t>Small modular nuclear reactors (SMRs) are one of the most promising technologies in the nuclear industry, with key players working on developing their SMR-based solutions. Thes</w:t>
      </w:r>
      <w:r>
        <w:t xml:space="preserve">e solutions aim to provide uninterrupted clean electricity and heat to remote and island territories, supporting the development of promising deposits. </w:t>
      </w:r>
      <w:proofErr w:type="spellStart"/>
      <w:r>
        <w:t>Rosatom’s</w:t>
      </w:r>
      <w:proofErr w:type="spellEnd"/>
      <w:r>
        <w:t xml:space="preserve"> low-capacity nuclear projects </w:t>
      </w:r>
      <w:proofErr w:type="gramStart"/>
      <w:r>
        <w:t>are designed</w:t>
      </w:r>
      <w:proofErr w:type="gramEnd"/>
      <w:r>
        <w:t xml:space="preserve"> to offer a reliable source of electricity with a lo</w:t>
      </w:r>
      <w:r>
        <w:t>ng-term predictable tariff for consumers, making SMR technologies in demand for large industrial consumers who responsibly choose their energy sources for their productions and presence territories.</w:t>
      </w:r>
    </w:p>
    <w:p w14:paraId="0000000D" w14:textId="77777777" w:rsidR="003E1639" w:rsidRDefault="00FC0892">
      <w:pPr>
        <w:spacing w:after="120" w:line="276" w:lineRule="auto"/>
      </w:pPr>
      <w:r>
        <w:t>Floating power units are a new efficient solution for sup</w:t>
      </w:r>
      <w:r>
        <w:t xml:space="preserve">plying energy to remote territories, major investment projects in mineral resource extraction, and energy-intensive industrial facilities. Currently, </w:t>
      </w:r>
      <w:proofErr w:type="spellStart"/>
      <w:r>
        <w:t>Rosatom</w:t>
      </w:r>
      <w:proofErr w:type="spellEnd"/>
      <w:r>
        <w:t xml:space="preserve"> is implementing the first serial project for environmentally friendly energy supply to a large ind</w:t>
      </w:r>
      <w:r>
        <w:t xml:space="preserve">ustrial cluster — the construction of four floating power units for the </w:t>
      </w:r>
      <w:proofErr w:type="spellStart"/>
      <w:r>
        <w:t>Baimskaya</w:t>
      </w:r>
      <w:proofErr w:type="spellEnd"/>
      <w:r>
        <w:t xml:space="preserve"> mining zone.</w:t>
      </w:r>
    </w:p>
    <w:p w14:paraId="0000000E" w14:textId="77777777" w:rsidR="003E1639" w:rsidRDefault="00FC0892">
      <w:pPr>
        <w:spacing w:after="120" w:line="276" w:lineRule="auto"/>
      </w:pPr>
      <w:r>
        <w:t xml:space="preserve">The Floating Nuclear Power Plant (FNPP, located in </w:t>
      </w:r>
      <w:proofErr w:type="spellStart"/>
      <w:r>
        <w:t>Pevek</w:t>
      </w:r>
      <w:proofErr w:type="spellEnd"/>
      <w:r>
        <w:t xml:space="preserve">, Chukotka Autonomous </w:t>
      </w:r>
      <w:proofErr w:type="spellStart"/>
      <w:r>
        <w:t>Okrug</w:t>
      </w:r>
      <w:proofErr w:type="spellEnd"/>
      <w:r>
        <w:t>) is the world’s only operational floating low-capacity nuclear power plant, a</w:t>
      </w:r>
      <w:r>
        <w:t>nd the northernmost nuclear thermal power plant in the world. The start of its commercial operation in May 2020 was a breakthrough in ensuring sustainable development for remote territories in Russia. The FNPP includes the floating power unit (FPU) “</w:t>
      </w:r>
      <w:proofErr w:type="spellStart"/>
      <w:r>
        <w:t>Akadem</w:t>
      </w:r>
      <w:r>
        <w:t>ik</w:t>
      </w:r>
      <w:proofErr w:type="spellEnd"/>
      <w:r>
        <w:t xml:space="preserve"> </w:t>
      </w:r>
      <w:proofErr w:type="spellStart"/>
      <w:r>
        <w:t>Lomonosov</w:t>
      </w:r>
      <w:proofErr w:type="spellEnd"/>
      <w:r>
        <w:t xml:space="preserve">” with two KLT-40S reactor units, serving as a source of electrical and thermal energy with capacities of 70 MW and 50 </w:t>
      </w:r>
      <w:proofErr w:type="spellStart"/>
      <w:r>
        <w:t>Gcal</w:t>
      </w:r>
      <w:proofErr w:type="spellEnd"/>
      <w:r>
        <w:t>/h, respectively. Additionally, it has shore infrastructure designed to provide thermal and electrical energy from the FP</w:t>
      </w:r>
      <w:r>
        <w:t xml:space="preserve">U to consumers. Besides generating electricity, the FNPP provides heat to the city of </w:t>
      </w:r>
      <w:proofErr w:type="spellStart"/>
      <w:r>
        <w:t>Pevek</w:t>
      </w:r>
      <w:proofErr w:type="spellEnd"/>
      <w:r>
        <w:t>.</w:t>
      </w:r>
    </w:p>
    <w:p w14:paraId="0000000F" w14:textId="77777777" w:rsidR="003E1639" w:rsidRDefault="00FC0892">
      <w:pPr>
        <w:spacing w:after="120" w:line="276" w:lineRule="auto"/>
      </w:pPr>
      <w:r>
        <w:t xml:space="preserve">In Russia, significant attention </w:t>
      </w:r>
      <w:proofErr w:type="gramStart"/>
      <w:r>
        <w:t>is given</w:t>
      </w:r>
      <w:proofErr w:type="gramEnd"/>
      <w:r>
        <w:t xml:space="preserve"> to the development and implementation of new environmentally friendly technologies. </w:t>
      </w:r>
      <w:proofErr w:type="spellStart"/>
      <w:r>
        <w:t>Rosatom</w:t>
      </w:r>
      <w:proofErr w:type="spellEnd"/>
      <w:r>
        <w:t>, as a producer of electricity</w:t>
      </w:r>
      <w:r>
        <w:t xml:space="preserve"> through low-carbon generation, consistently takes steps towards transitioning to a green economy. Reducing negative impacts on nature, preserving and replenishing </w:t>
      </w:r>
      <w:proofErr w:type="spellStart"/>
      <w:r>
        <w:t>bioresources</w:t>
      </w:r>
      <w:proofErr w:type="spellEnd"/>
      <w:r>
        <w:t xml:space="preserve"> are priority tasks for the Russian nuclear industry in environmental protection</w:t>
      </w:r>
      <w:r>
        <w:t xml:space="preserve">. </w:t>
      </w:r>
      <w:proofErr w:type="spellStart"/>
      <w:r>
        <w:t>Rosatom</w:t>
      </w:r>
      <w:proofErr w:type="spellEnd"/>
      <w:r>
        <w:t xml:space="preserve"> pays significant attention to modernizing equipment that generates environmentally clean energy, allocating hundreds of millions of rubles annually to environmental protection activities. </w:t>
      </w:r>
      <w:proofErr w:type="spellStart"/>
      <w:r>
        <w:t>Rosatom</w:t>
      </w:r>
      <w:proofErr w:type="spellEnd"/>
      <w:r>
        <w:t xml:space="preserve"> participates in projects to preserve biodiversity </w:t>
      </w:r>
      <w:r>
        <w:t>on our planet, engages in reforestation, cleans riverbanks, and stocks water bodies. Nuclear energy can make a significant contribution to combating climate change due to the absence of CO</w:t>
      </w:r>
      <w:r>
        <w:rPr>
          <w:vertAlign w:val="subscript"/>
        </w:rPr>
        <w:t>2</w:t>
      </w:r>
      <w:r>
        <w:t xml:space="preserve"> emissions during the energy generation process, which is crucial f</w:t>
      </w:r>
      <w:r>
        <w:t>or many countries.</w:t>
      </w:r>
    </w:p>
    <w:p w14:paraId="00000010" w14:textId="77777777" w:rsidR="003E1639" w:rsidRDefault="00FC0892">
      <w:pPr>
        <w:spacing w:after="120" w:line="276" w:lineRule="auto"/>
      </w:pPr>
      <w:r>
        <w:t>Russia actively develops cooperation with friendly states. Despite external constraints, the domestic economy is increasing its export potential, delivering goods, services, and raw materials worldwide. The implementation of large foreig</w:t>
      </w:r>
      <w:r>
        <w:t xml:space="preserve">n energy projects continues, and </w:t>
      </w:r>
      <w:proofErr w:type="spellStart"/>
      <w:r>
        <w:t>Rosatom</w:t>
      </w:r>
      <w:proofErr w:type="spellEnd"/>
      <w:r>
        <w:t xml:space="preserve"> and its divisions actively participate in this work.</w:t>
      </w:r>
    </w:p>
    <w:sectPr w:rsidR="003E163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39"/>
    <w:rsid w:val="003E1639"/>
    <w:rsid w:val="00FC0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386D1-9527-4D8F-A7C3-1BE09318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3D8"/>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3123D8"/>
    <w:pPr>
      <w:spacing w:before="100" w:beforeAutospacing="1" w:after="100" w:afterAutospacing="1"/>
    </w:pPr>
  </w:style>
  <w:style w:type="paragraph" w:styleId="z-">
    <w:name w:val="HTML Top of Form"/>
    <w:basedOn w:val="a"/>
    <w:next w:val="a"/>
    <w:link w:val="z-0"/>
    <w:hidden/>
    <w:uiPriority w:val="99"/>
    <w:semiHidden/>
    <w:unhideWhenUsed/>
    <w:rsid w:val="003123D8"/>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123D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123D8"/>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123D8"/>
    <w:rPr>
      <w:rFonts w:ascii="Arial" w:eastAsia="Times New Roman" w:hAnsi="Arial" w:cs="Arial"/>
      <w:vanish/>
      <w:sz w:val="16"/>
      <w:szCs w:val="16"/>
      <w:lang w:eastAsia="ru-RU"/>
    </w:rPr>
  </w:style>
  <w:style w:type="character" w:styleId="a5">
    <w:name w:val="Hyperlink"/>
    <w:basedOn w:val="a0"/>
    <w:uiPriority w:val="99"/>
    <w:unhideWhenUsed/>
    <w:rsid w:val="00011AE1"/>
    <w:rPr>
      <w:color w:val="0563C1" w:themeColor="hyperlink"/>
      <w:u w:val="single"/>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youtube.com/live/a_aNpqoXG_s" TargetMode="External"/><Relationship Id="rId5" Type="http://schemas.openxmlformats.org/officeDocument/2006/relationships/hyperlink" Target="https://youtube.com/live/VuB2pk3aje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cQPlTbPT05GMq1IPC27Nf3b4g==">CgMxLjAyCGguZ2pkZ3hzOABqIwoUc3VnZ2VzdC5pZXhkazJndmZlOXYSC1N0cmFuZ2UgQ2F0aiMKFHN1Z2dlc3QuNW5rNHc3NjZ4c2t6EgtTdHJhbmdlIENhdGojChRzdWdnZXN0LjNzdXFvcjU2a2phYhILU3RyYW5nZSBDYXRqIwoUc3VnZ2VzdC5yYm5oMzU0MTkxbWsSC1N0cmFuZ2UgQ2F0aiMKFHN1Z2dlc3QucXN5dnV2bjBqaWc2EgtTdHJhbmdlIENhdHIhMV9SVmJaZWJBaUxXZFlOOGNqdnoxallTb1F2bGdJUj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5920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Лунегова</dc:creator>
  <cp:lastModifiedBy>КСП</cp:lastModifiedBy>
  <cp:revision>2</cp:revision>
  <dcterms:created xsi:type="dcterms:W3CDTF">2023-11-23T11:41:00Z</dcterms:created>
  <dcterms:modified xsi:type="dcterms:W3CDTF">2023-11-23T11:41:00Z</dcterms:modified>
</cp:coreProperties>
</file>