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Более 1000 человек уже присоединились к Арктическому марафону Росатома</w:t>
      </w:r>
    </w:p>
    <w:p>
      <w:pPr>
        <w:pStyle w:val="Normal1"/>
        <w:rPr>
          <w:i/>
          <w:i/>
        </w:rPr>
      </w:pPr>
      <w:r>
        <w:rPr>
          <w:i/>
        </w:rPr>
        <w:t>Серия научно-просветительских мероприятий, посвященных проекту «Ледокол знаний», проходит в городах России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Научно-популярные лекции, ток-шоу, интеллектуальные игры, квесты, практические занятия и мастер-классы об Арктике, Севморпути и атомном ледокольном флоте проходят в рамках Арктического марафона Росатома по всей России.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 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Площадками мероприятий, </w:t>
      </w:r>
      <w:r>
        <w:rPr/>
        <w:t>посвященных</w:t>
      </w:r>
      <w:r>
        <w:rPr>
          <w:position w:val="0"/>
          <w:sz w:val="24"/>
          <w:vertAlign w:val="baseline"/>
        </w:rPr>
        <w:t xml:space="preserve"> проекту «Ледокол знаний» и экспедиции на Северный полюс на одном из самых мощных атомоходов в мире, стали</w:t>
      </w:r>
      <w:r>
        <w:rPr/>
        <w:t xml:space="preserve"> </w:t>
      </w:r>
      <w:r>
        <w:rPr>
          <w:position w:val="0"/>
          <w:sz w:val="24"/>
          <w:vertAlign w:val="baseline"/>
        </w:rPr>
        <w:t>Информационные центры по атомной энергии (ИЦАЭ) от Красноярска до Калининграда, а также</w:t>
      </w:r>
      <w:r>
        <w:rPr/>
        <w:t xml:space="preserve"> </w:t>
      </w:r>
      <w:r>
        <w:rPr>
          <w:position w:val="0"/>
          <w:sz w:val="24"/>
          <w:vertAlign w:val="baseline"/>
        </w:rPr>
        <w:t>другие научно-просветительские онлайн- и офлайн-пространства по всей России. 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 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Во время Арктического марафона любой желающий сможет познакомиться и задать свои вопросы участникам экспедиций на Северный полюс «Ледокол знаний», а также уч</w:t>
      </w:r>
      <w:r>
        <w:rPr/>
        <w:t>е</w:t>
      </w:r>
      <w:r>
        <w:rPr>
          <w:position w:val="0"/>
          <w:sz w:val="24"/>
          <w:vertAlign w:val="baseline"/>
        </w:rPr>
        <w:t xml:space="preserve">ным, популяризаторам науки и экспертам атомной отрасли. Среди них </w:t>
      </w:r>
      <w:r>
        <w:rPr/>
        <w:t>—</w:t>
      </w:r>
      <w:r>
        <w:rPr>
          <w:position w:val="0"/>
          <w:sz w:val="24"/>
          <w:vertAlign w:val="baseline"/>
        </w:rPr>
        <w:t xml:space="preserve"> фотограф дикой природы и биолог Илья Гомыранов, поч</w:t>
      </w:r>
      <w:r>
        <w:rPr/>
        <w:t>е</w:t>
      </w:r>
      <w:r>
        <w:rPr>
          <w:position w:val="0"/>
          <w:sz w:val="24"/>
          <w:vertAlign w:val="baseline"/>
        </w:rPr>
        <w:t>тный полярник России Виктор Боярский, химик и блогер Александр Иванов, историк Антон Кочнев, старший научный сотрудник группы «Квантовая оптика» Российского квантового центра Дмитрий Чермошенцев и многие другие.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 xml:space="preserve">«Былo oчень </w:t>
      </w:r>
      <w:r>
        <w:rPr/>
        <w:t>интересно</w:t>
      </w:r>
      <w:r>
        <w:rPr>
          <w:position w:val="0"/>
          <w:sz w:val="24"/>
          <w:vertAlign w:val="baseline"/>
        </w:rPr>
        <w:t xml:space="preserve"> узнать, как </w:t>
      </w:r>
      <w:r>
        <w:rPr/>
        <w:t>работают</w:t>
      </w:r>
      <w:r>
        <w:rPr>
          <w:position w:val="0"/>
          <w:sz w:val="24"/>
          <w:vertAlign w:val="baseline"/>
        </w:rPr>
        <w:t xml:space="preserve"> </w:t>
      </w:r>
      <w:r>
        <w:rPr/>
        <w:t>атомные</w:t>
      </w:r>
      <w:r>
        <w:rPr>
          <w:position w:val="0"/>
          <w:sz w:val="24"/>
          <w:vertAlign w:val="baseline"/>
        </w:rPr>
        <w:t xml:space="preserve"> </w:t>
      </w:r>
      <w:r>
        <w:rPr/>
        <w:t>ледоколы</w:t>
      </w:r>
      <w:r>
        <w:rPr>
          <w:position w:val="0"/>
          <w:sz w:val="24"/>
          <w:vertAlign w:val="baseline"/>
        </w:rPr>
        <w:t>, </w:t>
      </w:r>
      <w:r>
        <w:rPr/>
        <w:t>—</w:t>
      </w:r>
      <w:r>
        <w:rPr>
          <w:position w:val="0"/>
          <w:sz w:val="24"/>
          <w:vertAlign w:val="baseline"/>
        </w:rPr>
        <w:t> </w:t>
      </w:r>
      <w:r>
        <w:rPr/>
        <w:t>поделилась</w:t>
      </w:r>
      <w:r>
        <w:rPr>
          <w:position w:val="0"/>
          <w:sz w:val="24"/>
          <w:vertAlign w:val="baseline"/>
        </w:rPr>
        <w:t xml:space="preserve"> впечатлениями участница Арктического марафона из Смоленска</w:t>
      </w:r>
      <w:r>
        <w:rPr/>
        <w:t xml:space="preserve"> </w:t>
      </w:r>
      <w:r>
        <w:rPr>
          <w:position w:val="0"/>
          <w:sz w:val="24"/>
          <w:vertAlign w:val="baseline"/>
        </w:rPr>
        <w:t>Пoлина. </w:t>
      </w:r>
      <w:r>
        <w:rPr/>
        <w:t>—</w:t>
      </w:r>
      <w:r>
        <w:rPr>
          <w:position w:val="0"/>
          <w:sz w:val="24"/>
          <w:vertAlign w:val="baseline"/>
        </w:rPr>
        <w:t xml:space="preserve"> Интереснo былo прoследить истoрию ледoкoльнoгo флoта, пoсмoтреть, как среди бескрайних </w:t>
      </w:r>
      <w:r>
        <w:rPr/>
        <w:t>льдов</w:t>
      </w:r>
      <w:r>
        <w:rPr>
          <w:position w:val="0"/>
          <w:sz w:val="24"/>
          <w:vertAlign w:val="baseline"/>
        </w:rPr>
        <w:t xml:space="preserve"> </w:t>
      </w:r>
      <w:r>
        <w:rPr/>
        <w:t>проходят</w:t>
      </w:r>
      <w:r>
        <w:rPr>
          <w:position w:val="0"/>
          <w:sz w:val="24"/>
          <w:vertAlign w:val="baseline"/>
        </w:rPr>
        <w:t xml:space="preserve"> эти </w:t>
      </w:r>
      <w:r>
        <w:rPr/>
        <w:t>огромные</w:t>
      </w:r>
      <w:r>
        <w:rPr>
          <w:position w:val="0"/>
          <w:sz w:val="24"/>
          <w:vertAlign w:val="baseline"/>
        </w:rPr>
        <w:t xml:space="preserve"> мoщные </w:t>
      </w:r>
      <w:r>
        <w:rPr/>
        <w:t>„многоэтажки“</w:t>
      </w:r>
      <w:r>
        <w:rPr>
          <w:position w:val="0"/>
          <w:sz w:val="24"/>
          <w:vertAlign w:val="baseline"/>
        </w:rPr>
        <w:t xml:space="preserve"> и прoвoдят за сoбoй другие кoрабли. Захoтелoсь пoбывать на oднoм из них, надеюсь, мoя мечта oсуществится».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 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К Арктическому марафону уже присоединились более 1000 человек из</w:t>
      </w:r>
      <w:r>
        <w:rPr/>
        <w:t xml:space="preserve"> </w:t>
      </w:r>
      <w:r>
        <w:rPr>
          <w:position w:val="0"/>
          <w:sz w:val="24"/>
          <w:vertAlign w:val="baseline"/>
        </w:rPr>
        <w:t xml:space="preserve">Москвы, Екатеринбурга, Нижнего Новгорода, Ульяновска, Смоленска, Ижевска. В декабре к Арктическому марафону подключатся участники и других городов.  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В декабре ко дню рождения атомного ледокольного флота в ИЦАЭ по всей России откроется выставка фотографий, сделанных капитаном атомохода «50 лет Победы» Дмитрием Лобусовым во время Арктических экспедиций Росатома. Кроме того, зрители увидят рабочие будни атомных ледоколов</w:t>
      </w:r>
      <w:r>
        <w:rPr/>
        <w:t xml:space="preserve"> —</w:t>
      </w:r>
      <w:r>
        <w:rPr>
          <w:position w:val="0"/>
          <w:sz w:val="24"/>
          <w:vertAlign w:val="baseline"/>
        </w:rPr>
        <w:t> зимние проводки торговых судов по СМП.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Государство активно занимается реализацией молодежной политики. Предприятия госсектора также уделяют большое внимание работе с молодыми сотрудниками, а также со школьниками и студентами, которые в скором времени могут стать их работниками. Не менее важное значение имеет повышение престижа рабочих профессий в целом.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 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708" w:top="1134" w:footer="708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Helvetica Neue">
    <w:charset w:val="01"/>
    <w:family w:val="swiss"/>
    <w:pitch w:val="default"/>
  </w:font>
  <w:font w:name="Georgi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right" w:pos="9020" w:leader="none"/>
      </w:tabs>
      <w:spacing w:lineRule="auto" w:line="240" w:before="0" w:after="0"/>
      <w:ind w:left="0" w:right="0" w:hanging="0"/>
      <w:jc w:val="left"/>
      <w:rPr>
        <w:rFonts w:ascii="Helvetica Neue" w:hAnsi="Helvetica Neue" w:eastAsia="Helvetica Neue" w:cs="Helvetica Neu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Helvetica Neue" w:cs="Helvetica Neue" w:ascii="Helvetica Neue" w:hAnsi="Helvetica Neu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 w:color="000000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right" w:pos="9020" w:leader="none"/>
      </w:tabs>
      <w:spacing w:lineRule="auto" w:line="240" w:before="0" w:after="0"/>
      <w:ind w:left="0" w:right="0" w:hanging="0"/>
      <w:jc w:val="left"/>
      <w:rPr>
        <w:rFonts w:ascii="Helvetica Neue" w:hAnsi="Helvetica Neue" w:eastAsia="Helvetica Neue" w:cs="Helvetica Neu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Helvetica Neue" w:cs="Helvetica Neue" w:ascii="Helvetica Neue" w:hAnsi="Helvetica Neu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 w:color="000000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qFormat/>
    <w:rPr/>
  </w:style>
  <w:style w:type="character" w:styleId="-">
    <w:name w:val="Hyperlink"/>
    <w:rPr>
      <w:u w:val="single"/>
    </w:rPr>
  </w:style>
  <w:style w:type="character" w:styleId="Bumpedfont15">
    <w:name w:val="bumpedfont15"/>
    <w:qFormat/>
    <w:rPr>
      <w:lang w:val="ru-RU"/>
    </w:rPr>
  </w:style>
  <w:style w:type="character" w:styleId="Style8">
    <w:name w:val="Нет"/>
    <w:qFormat/>
    <w:rPr/>
  </w:style>
  <w:style w:type="character" w:styleId="Hyperlink0">
    <w:name w:val="Hyperlink.0"/>
    <w:basedOn w:val="Style8"/>
    <w:qFormat/>
    <w:rPr>
      <w:rFonts w:ascii="Times New Roman" w:hAnsi="Times New Roman" w:eastAsia="Times New Roman" w:cs="Times New Roman"/>
      <w:outline w:val="false"/>
      <w:color w:val="0563C1"/>
      <w:sz w:val="27"/>
      <w:szCs w:val="27"/>
      <w:u w:val="single" w:color="0563C1"/>
      <w:shd w:fill="FFFFFF" w:val="clear"/>
      <w14:textFill>
        <w14:solidFill>
          <w14:srgbClr w14:val="0563C1"/>
        </w14:solidFill>
      </w14:textFill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Calibri" w:hAnsi="Calibri"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Style14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5">
    <w:name w:val="Колонтитулы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4"/>
      <w:sz w:val="24"/>
      <w:szCs w:val="24"/>
      <w:u w:val="none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3">
    <w:name w:val="s3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100" w:after="10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paragraph" w:styleId="NormalWeb">
    <w:name w:val="Normal (Web)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100" w:after="10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paragraph" w:styleId="Style16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Style17"/>
    <w:pPr/>
    <w:rPr/>
  </w:style>
  <w:style w:type="paragraph" w:styleId="Style19">
    <w:name w:val="Footer"/>
    <w:basedOn w:val="Style17"/>
    <w:pPr/>
    <w:rPr/>
  </w:style>
  <w:style w:type="numbering" w:styleId="NoList" w:default="1">
    <w:name w:val="No List"/>
    <w:qFormat/>
  </w:style>
  <w:style w:type="table" w:default="1" w:styleId="TableNormal">
    <w:name w:val="Table Normal"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fF6p58xkmSwcjAyRqP1oLM7YGw==">CgMxLjA4AGojChRzdWdnZXN0LjYzYnVhcnZmNnd0cBILU3RyYW5nZSBDYXRqIwoUc3VnZ2VzdC5nY25tZTI3eXBtcW4SC1N0cmFuZ2UgQ2F0aiMKFHN1Z2dlc3QuMTMyY2ZhaTA1ZmpoEgtTdHJhbmdlIENhdGojChRzdWdnZXN0LnBxM2poNm96dnEycBILU3RyYW5nZSBDYXRqIwoUc3VnZ2VzdC5rYmtrcmpoeHpoODQSC1N0cmFuZ2UgQ2F0ciExYnh0VEZTZzZnbC1oMkt1Z2sydlZrX1Q2cHdTNGhLc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308</Words>
  <Characters>2112</Characters>
  <CharactersWithSpaces>2423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