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На втором энергоблоке АЭС «Эль-Дабаа» (Египет) с опережением сроков начался монтаж устройства локализации расплава</w:t>
      </w:r>
    </w:p>
    <w:p>
      <w:pPr>
        <w:pStyle w:val="Normal1"/>
        <w:jc w:val="both"/>
        <w:rPr>
          <w:i/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</w:r>
    </w:p>
    <w:p>
      <w:pPr>
        <w:pStyle w:val="Normal1"/>
        <w:jc w:val="both"/>
        <w:rPr>
          <w:i/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Устройство локализации расплава — один из главных элементов пассивных систем безопасности, который входит в состав всех современных атомных энергоблоков с реакторами ВВЭР-1200 поколения III+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19 ноября на энергоблоке № 2 АЭС «Эль-Дабаа» в Арабской Республике Египет (генеральный проектировщик и генеральный подрядчик — инжиниринговый дивизион Госкорпорации «Росатом») специалисты приступили к монтажу корпуса устройства локализации расплава (УЛР, «ловушка расплава»).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 торжественной церемонии, посвященной началу монтажа УЛР, приняли участие председатель Совета директоров Управления по атомным электростанциям Египта (NPPA) доктор Амгед Эль-Вакиль, заместитель председателя Совета директоров NPPA Мохамед Рамадан, первый заместитель генерального директора по атомной энергетике Госкорпорации «Росатом» — президент АО АСЭ Андрей Петров, первый вице-президент по сооружению АО АСЭ Алексей Жуков, вице-президент АО АСЭ — директор проекта по сооружению АЭС «Эль-Дабаа» Алексей Кононенко, а также проектные команды инжинирингового дивизиона Росатома и Управления по атомным электростанциям Египта.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«Наш проект продолжает развиваться быстрыми темпами. Монтаж „ловушки расплава“ на втором энергоблоке — одно из ключевых строительных событий, запланированных на 2024 год, которое удалось реализовать с опережением сроков в ноябре 2023 года. Стоит отметить, что менее двух месяцев назад, в октябре, мы смонтировали „ловушку расплава“ на первом энергоблоке — это говорит о практически параллельном строительстве первого и второго блоков. До конца этого года мы планируем залить первый бетон в основание фундаментной плиты четвертого энергоблока, таким образом, это ознаменует окончание подготовительного периода и переход к основному этапу сооружения четырехблочной АЭС «Эль-Дабаа». Все это — результат слаженной работы единой команды Заказчика и Генподрядчика», — сказал Андрей Петров.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Доктор Амгед Эль-Вакиль выразил признательность всем работникам с египетской и российской сторон, добавив, что «сегодня на площадке сооружения АЭС „Эль-Дабаа“ наблюдается не результат совпадения, но следствие неустанных и упорных усилий всех участников Проекта, работавших день и ночь для выполнения ключевых производственных событий. Этого было бы невозможно достичь без целеустремленности, упорства и неустанной прилежной работы».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Устройство локализации расплава состоит из нескольких элементов, общий вес которых составляет 700 тонн.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 октябре 2023 года аналогичное оборудование было установлено на энергоблоке № 1.</w:t>
      </w:r>
    </w:p>
    <w:p>
      <w:pPr>
        <w:pStyle w:val="Normal1"/>
        <w:jc w:val="both"/>
        <w:rPr>
          <w:b/>
          <w:i/>
          <w:i/>
          <w:color w:val="222222"/>
          <w:sz w:val="24"/>
          <w:szCs w:val="24"/>
        </w:rPr>
      </w:pPr>
      <w:r>
        <w:rPr>
          <w:b/>
          <w:i/>
          <w:color w:val="222222"/>
          <w:sz w:val="24"/>
          <w:szCs w:val="24"/>
        </w:rPr>
      </w:r>
    </w:p>
    <w:p>
      <w:pPr>
        <w:pStyle w:val="Normal1"/>
        <w:jc w:val="both"/>
        <w:rPr>
          <w:b/>
          <w:i/>
          <w:i/>
          <w:color w:val="222222"/>
          <w:sz w:val="24"/>
          <w:szCs w:val="24"/>
        </w:rPr>
      </w:pPr>
      <w:r>
        <w:rPr>
          <w:b/>
          <w:i/>
          <w:color w:val="222222"/>
          <w:sz w:val="24"/>
          <w:szCs w:val="24"/>
        </w:rPr>
        <w:t>Справка: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АЭС «Эль-Дабаа» — первая атомная электростанция в Египте, которая будет построена в городе Эль-Дабаа провинции Матрух на берегу Средиземного моря, примерно в 300 км к северо-западу от Каира. АЭС будет состоять из четырех энергоблоков мощностью по 1200 МВт каждый с реакторами типа ВВЭР-1200 (водо-водяной энергетический реактор) поколения III+. Это технология новейшего поколения, которая уже имеет референции и успешно работает. В России работает четыре блока с реакторами этого поколения: по два реактора на площадке Нововоронежской и Ленинградской атомных электростанций. За пределами России в ноябре 2020 года к сети был подключен один энергоблок с реактором ВВЭР-1200 на Белорусской АЭС.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Сооружение АЭС осуществляется в соответствии с пакетом контрактов, вступивших в силу 11 декабря 2017 года. Согласно контрактным обязательствам, российская сторона не только построит станцию, но и осуществит поставку российского ядерного топлива на весь жизненный цикл атомной электростанции, а также окажет египетским партнерам помощь в обучении персонала и поддержку в эксплуатации и сервисе станции на протяжении первых 10 лет ее работы. В рамках еще одного соглашения российская сторона построит специальное хранилище и поставит контейнеры для хранения отработавшего ядерного топлива.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jc w:val="both"/>
        <w:rPr>
          <w:b/>
          <w:i/>
          <w:i/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Россия последовательно развивает международные торгово-экономические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</w:t>
      </w:r>
    </w:p>
    <w:p>
      <w:pPr>
        <w:pStyle w:val="Normal1"/>
        <w:jc w:val="both"/>
        <w:rPr>
          <w:i/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— АО «Атомэнергопроект» (Московский, Нижегородский, Санкт-Петербургский филиалы — проектные институты, филиалы в России и за рубежом, изыскательские филиалы) и дочерние строительные организации.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Порядка 80% выручки дивизиона составляют зарубежные проекты.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Multi-D-технологии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Мы строим надежные и безопасные АЭС с реакторами типа ВВЭР поколения III+, которые отвечают всем международным требованиям и рекомендациям.</w:t>
      </w:r>
    </w:p>
    <w:p>
      <w:pPr>
        <w:pStyle w:val="Normal1"/>
        <w:rPr>
          <w:color w:val="0000FF"/>
          <w:sz w:val="24"/>
          <w:szCs w:val="24"/>
          <w:u w:val="single"/>
        </w:rPr>
      </w:pPr>
      <w:hyperlink r:id="rId2">
        <w:r>
          <w:rPr>
            <w:color w:val="0000FF"/>
            <w:sz w:val="24"/>
            <w:szCs w:val="24"/>
            <w:u w:val="single"/>
          </w:rPr>
          <w:t>www.ase-ec.ru</w:t>
        </w:r>
      </w:hyperlink>
    </w:p>
    <w:p>
      <w:pPr>
        <w:pStyle w:val="Normal1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 </w:t>
      </w:r>
    </w:p>
    <w:p>
      <w:pPr>
        <w:pStyle w:val="Normal1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se-ec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663</Words>
  <Characters>4648</Characters>
  <CharactersWithSpaces>5306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