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Более 700 заявок поступило на участие в международном образовательном онлайн-проекте Росатома «ТИМ-юниоры»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Учебный курс позволяет приобрести навыки для работы проектировщиком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Второй поток образовательного онлайн-проекта Госкорпорации «Росатом» «ТИМ-юниоры» стартовал в отраслевом центре компетенций «Инженерное проектирование». В нем принимают участие более 700 старшеклассников России, Беларуси, Египта и Турции, подавших заявки и прошедших собеседование. Проект «ТИМ-юниоры» по профориентации школьников 8–11-х классов направлен на получение ключевых знаний по инженерной специальности и развитие базовых навыков по информационному моделированию зданий на базе российского программного обеспечения. Его организаторами выступили АО «Атомэнергопроект» (входит в инжиниринговый дивизион Госкорпорации «Росатом»), Санкт-Петербургский государственный архитектурно-строительный университет (СПбГАСУ) и Нижегородский государственный архитектурно-строительный университет (ННГАСУ). 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Образовательный проект рассчитан на полгода и состоит из 50 онлайн-занятий, которые будут проводить преподаватели вузов и специалисты компаний — организаторов курса. Ключевой особенностью второго потока станет получение дополнительных возможностей при поступлении в вузы — партнеры проекта и посещение предприятий атомной отрасли.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«Школьный проект „Тим-юниоры“ стал логичным продолжением „взрослого“ образовательного курса „BIM-менеджмент, — отметил директор по сопровождению и развитию проектного производства АО «Атомэнергопроект», руководитель отраслевого центра компетенций «Инженерное проектирование» Госкорпорации «Росатом» Алексей Агафонов. — Уверен, что участие в проектах, связанных с приобретением навыков в одной из самых востребованных сегодня профессий — проектировщик, поможет участникам в выборе жизненного пути. И вполне возможно, что в будущем многие станут нашими коллегами. Если говорить о результатах первого юниорского потока, то два наших выпускника уже стали серебряными призерами Школьной лиги III Международного строительного чемпионата».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Более подробную информацию о проекте «ТИМ-юниоры» можно получить </w:t>
      </w:r>
      <w:hyperlink r:id="rId2">
        <w:r>
          <w:rPr>
            <w:color w:val="1155CC"/>
            <w:sz w:val="24"/>
            <w:szCs w:val="24"/>
            <w:u w:val="single"/>
          </w:rPr>
          <w:t>на сайте проекта</w:t>
        </w:r>
      </w:hyperlink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— АО «Атомэнергопроект» (Московский, Нижегородский, Санкт-Петербургский филиалы — проектные институты, филиалы в России и за рубежом, изыскательские филиалы) и дочерние строительные организации.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Инжиниринговый дивизион занимает первое место в мире по портфелю заказов и количеству одновременно сооружаемых АЭС в разных странах мира. Порядка 80% выручки дивизиона составляют зарубежные проекты. 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 </w:t>
      </w:r>
      <w:hyperlink r:id="rId3">
        <w:r>
          <w:rPr>
            <w:sz w:val="24"/>
            <w:szCs w:val="24"/>
          </w:rPr>
          <w:t>www.ase-ec.ru</w:t>
        </w:r>
      </w:hyperlink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Проект «BIM-менеджмент» успешно реализуется с 2020 года. По итогам двух потоков обучение прошли более 2800 участников из 40 стран, смоделировано более 1300 зданий и сооружений Нижнего Новгорода и Екатеринбурга. Все цифровые копии объектов Нижнего Новгорода включены в информационно-аналитическую систему Нижегородской области «3D-Город». В 2021 году проект удостоен специального диплома Национального конкурса профессионального проектного управления в сфере устойчивого развития GPM Awards Russia 2021. Вся информация о проекте доступна по ссылке: </w:t>
      </w:r>
      <w:hyperlink r:id="rId4">
        <w:r>
          <w:rPr>
            <w:sz w:val="24"/>
            <w:szCs w:val="24"/>
          </w:rPr>
          <w:t>http://edu.bim.vc/</w:t>
        </w:r>
      </w:hyperlink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РФ и крупные российские компании уделяют большое внимание планомерной работе по раскрытию потенциала школьников, студентов и молодых сотрудников. Росатом и его предприятия участвуют в создании специализированных классов и курсов в школах,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im-juniors.tilda.ws/" TargetMode="External"/><Relationship Id="rId3" Type="http://schemas.openxmlformats.org/officeDocument/2006/relationships/hyperlink" Target="http://www.ase-ec.ru/" TargetMode="External"/><Relationship Id="rId4" Type="http://schemas.openxmlformats.org/officeDocument/2006/relationships/hyperlink" Target="http://edu.bim.vc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489</Words>
  <Characters>3732</Characters>
  <CharactersWithSpaces>4228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