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0328B" w:rsidRDefault="00341D2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Ветропарки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Росатома выработали более 1,5 млрд кВт*ч электроэнергии с начала 2023 года</w:t>
      </w:r>
    </w:p>
    <w:p w14:paraId="00000002" w14:textId="77777777" w:rsidR="00C0328B" w:rsidRDefault="00341D24">
      <w:pPr>
        <w:shd w:val="clear" w:color="auto" w:fill="FFFFFF"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ветроэлектрических станций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НоваВинд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(ветроэнергетический дивизион Госкорпорации «Росатом») за три квартала 2023 года составила 1,55 млрд кВт*ч, что позволило обеспечивать электроэнергией более 570 тыс. домохозяйств в течение этого времени.</w:t>
      </w:r>
    </w:p>
    <w:p w14:paraId="00000003" w14:textId="77777777" w:rsidR="00C0328B" w:rsidRDefault="00341D24">
      <w:pPr>
        <w:shd w:val="clear" w:color="auto" w:fill="FFFFFF"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год показатель выработки увеличился на 167 млн кВт*ч: в 2022 году выработка за аналогичный период составляла более 1,37 млрд кВт*ч. Увеличение объема </w:t>
      </w:r>
      <w:r>
        <w:rPr>
          <w:rFonts w:ascii="Times New Roman" w:eastAsia="Times New Roman" w:hAnsi="Times New Roman" w:cs="Times New Roman"/>
          <w:sz w:val="24"/>
          <w:szCs w:val="24"/>
        </w:rPr>
        <w:t>связано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вводом в эксплуатацию в 2023 году 60 МВт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Берестовской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160 МВт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Кузьминской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ВЭС. Благодаря зап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уску новых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ветроэлектростанций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портфель реализованных проектов вырос на 30 % в сравнении с прошлым годом.</w:t>
      </w:r>
    </w:p>
    <w:p w14:paraId="00000004" w14:textId="77777777" w:rsidR="00C0328B" w:rsidRDefault="00341D24">
      <w:pPr>
        <w:shd w:val="clear" w:color="auto" w:fill="FFFFFF"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показатель выработки 2023 года учитывает работу восьми </w:t>
      </w:r>
      <w:r>
        <w:rPr>
          <w:rFonts w:ascii="Times New Roman" w:eastAsia="Times New Roman" w:hAnsi="Times New Roman" w:cs="Times New Roman"/>
          <w:sz w:val="24"/>
          <w:szCs w:val="24"/>
        </w:rPr>
        <w:t>введенных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эксплуатацию ВЭС общей мощностью 940 МВт в Республике Адыгея, Ставро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польском крае и Ростовской области.</w:t>
      </w:r>
    </w:p>
    <w:p w14:paraId="00000005" w14:textId="77777777" w:rsidR="00C0328B" w:rsidRDefault="00341D24">
      <w:pPr>
        <w:shd w:val="clear" w:color="auto" w:fill="FFFFFF"/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всех ВЭС за 3 квартала позволила не допустить выбросы парниковых газов в атмосферный воздух в объеме более 541 тыс. т эквивалента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CO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6" w14:textId="77777777" w:rsidR="00C0328B" w:rsidRDefault="00341D24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Справка:</w:t>
      </w:r>
    </w:p>
    <w:p w14:paraId="00000007" w14:textId="77777777" w:rsidR="00C0328B" w:rsidRDefault="00341D24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АО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 — дивизион Росатома, основная задача которого — консоли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дировать усилия Госкорпорации в передовых сегментах и технологических платформах электроэнергетики. Компания была основана в сентябре 2017 года. В контуре АО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 сосредоточено управление всеми компетенциями Росатома в ветроэнергетике — от проектиров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ания и строительства до энергетического машиностроения и эксплуатации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ветроэлектростанций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 На сегодняшний день АО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НоваВинд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 ввело в эксплуатацию 940 МВт ветроэнергетических мощностей. Всего до 2027 года Росатом введет в эксплуатацию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ветроэлектростанции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щей мощностью порядка 1,7 ГВт.</w:t>
      </w:r>
    </w:p>
    <w:p w14:paraId="00000008" w14:textId="77777777" w:rsidR="00C0328B" w:rsidRDefault="00341D24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Сегодня энергетика является основой поступательного социально-экономического развития страны, снабжения промышленности и граждан. Россия продолжает модернизацию энергокомплекса, в том числе атомных мощностей. Эта работа осуществляется с учетом современных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трендов цифровизации и замещения импортного оборудования. Доля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низкоуглеродной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электрогенерации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российской энергетике составляет уже около 40 %. В перспективе, с учетом роста доли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ветрогенерации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атомных мощностей, она будет только расти.</w:t>
      </w:r>
    </w:p>
    <w:sectPr w:rsidR="00C0328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8B"/>
    <w:rsid w:val="00341D24"/>
    <w:rsid w:val="00C0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2502D-97B1-4005-97DE-01063BCE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68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XEIHVV04yOTallnQ6KrLLH1LQ==">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Маментьева Татьяна Алексеевна</dc:creator>
  <cp:lastModifiedBy>Павел Деревянко</cp:lastModifiedBy>
  <cp:revision>2</cp:revision>
  <dcterms:created xsi:type="dcterms:W3CDTF">2023-10-02T08:55:00Z</dcterms:created>
  <dcterms:modified xsi:type="dcterms:W3CDTF">2023-10-02T08:55:00Z</dcterms:modified>
</cp:coreProperties>
</file>