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542C8E" w:rsidRDefault="001B4DF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Росатоме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обсудили перспективы развития проекта «Передовые инженерные школы»</w:t>
      </w:r>
    </w:p>
    <w:p w14:paraId="00000002" w14:textId="77777777" w:rsidR="00542C8E" w:rsidRDefault="00542C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542C8E" w:rsidRDefault="001B4D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площадке Санкт-Петербургского политехнического университета Петра Великого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СПбПУ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входит в Консорциум опорных вузов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состоялось выездное заседание Совета по вопросам содействия развитию Передовых инженерных школ. Мероприятие объединило представителей руководства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также вузов, совместно с которыми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Госкорпорация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реализует образовательные программы в рамках феде</w:t>
      </w:r>
      <w:r>
        <w:rPr>
          <w:rFonts w:ascii="Times New Roman" w:eastAsia="Times New Roman" w:hAnsi="Times New Roman" w:cs="Times New Roman"/>
          <w:sz w:val="24"/>
          <w:szCs w:val="24"/>
        </w:rPr>
        <w:t>рального проекта «Передовые инженерные школы» («ПИШ»).</w:t>
      </w:r>
    </w:p>
    <w:p w14:paraId="00000004" w14:textId="77777777" w:rsidR="00542C8E" w:rsidRDefault="00542C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542C8E" w:rsidRDefault="001B4D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участвует в проекте «ПИШ» с 2022 года. На сегодняшний день организации отрасли создали на базе технических вузов семь школ по важным для отрасли направлениям: «Интеллектуальные системы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теранос</w:t>
      </w:r>
      <w:r>
        <w:rPr>
          <w:rFonts w:ascii="Times New Roman" w:eastAsia="Times New Roman" w:hAnsi="Times New Roman" w:cs="Times New Roman"/>
          <w:sz w:val="24"/>
          <w:szCs w:val="24"/>
        </w:rPr>
        <w:t>тики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«Производственные технологии будущего», «Атомное машиностроение и системы высокой плотности энергии», «Системы жизненного цикла объектов высокотехнологичных производств», «Химическое машиностроение и инжиниринг», «Интеллектуальные энергетические сис</w:t>
      </w:r>
      <w:r>
        <w:rPr>
          <w:rFonts w:ascii="Times New Roman" w:eastAsia="Times New Roman" w:hAnsi="Times New Roman" w:cs="Times New Roman"/>
          <w:sz w:val="24"/>
          <w:szCs w:val="24"/>
        </w:rPr>
        <w:t>темы» и «Цифровой инжиниринг». При этом у каждой школы есть ключевой партнер в атомной отрасли — организация, которая является экспертом в направлении «ПИШ» и одновременно заказчиком высококвалифицированных кадров.</w:t>
      </w:r>
    </w:p>
    <w:p w14:paraId="00000006" w14:textId="77777777" w:rsidR="00542C8E" w:rsidRDefault="00542C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542C8E" w:rsidRDefault="001B4D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генерального директора по пе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рсоналу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Татьяна Терентьева отметила, что в условиях быстро меняющегося мира перед страной стоит задача обеспечения технологического суверенитета. Ее решение невозможно без качественной подготовки кадров в области инженерии, машиност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роения, ИТ и других перспективных направлений, считает Татьяна Терентьева, поэтому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стал партнером федерального проекта «Передовые инженерные школы», и сегодня уже есть первые результаты: разработано 19 магистерских программ, по которым уже обучаютс</w:t>
      </w:r>
      <w:r>
        <w:rPr>
          <w:rFonts w:ascii="Times New Roman" w:eastAsia="Times New Roman" w:hAnsi="Times New Roman" w:cs="Times New Roman"/>
          <w:sz w:val="24"/>
          <w:szCs w:val="24"/>
        </w:rPr>
        <w:t>я более 140 человек; план на 2024 год — более 500.</w:t>
      </w:r>
    </w:p>
    <w:p w14:paraId="00000008" w14:textId="77777777" w:rsidR="00542C8E" w:rsidRDefault="00542C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542C8E" w:rsidRDefault="001B4D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Татьяна Терентьева добавила, что одно из преимуществ программ «ПИШ» — это практико-ориентированное обучение: «Студенты с первого курса проходят практику на предприятиях, участвуют в технических турах, вкл</w:t>
      </w:r>
      <w:r>
        <w:rPr>
          <w:rFonts w:ascii="Times New Roman" w:eastAsia="Times New Roman" w:hAnsi="Times New Roman" w:cs="Times New Roman"/>
          <w:sz w:val="24"/>
          <w:szCs w:val="24"/>
        </w:rPr>
        <w:t>ючаются в решение реальных бизнес-задач. Во-вторых, у каждого студента «ПИШ» есть свой наставник в отрасли, а в некоторых школах — еще и в вузе. Помимо этого, в атомной отрасли между «ПИШ» различных вузов возникают совместные образовательные проекты. Яркий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пример 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коллаборация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МИСиС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Сеченовского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университета. Такой подход позволяет получать выпускников принципиально другого уровня подготовки, которые практически со 100-процентной вероятностью приходят в отрасль, приступают к работе с минимальной адаптаци</w:t>
      </w:r>
      <w:r>
        <w:rPr>
          <w:rFonts w:ascii="Times New Roman" w:eastAsia="Times New Roman" w:hAnsi="Times New Roman" w:cs="Times New Roman"/>
          <w:sz w:val="24"/>
          <w:szCs w:val="24"/>
        </w:rPr>
        <w:t>ей, а главное — разделяют наши цели и ценности».</w:t>
      </w:r>
    </w:p>
    <w:p w14:paraId="0000000A" w14:textId="77777777" w:rsidR="00542C8E" w:rsidRDefault="00542C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542C8E" w:rsidRDefault="001B4DF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Какие вузы приняли участие в заседании совета?</w:t>
      </w:r>
    </w:p>
    <w:p w14:paraId="0000000C" w14:textId="77777777" w:rsidR="00542C8E" w:rsidRDefault="00542C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542C8E" w:rsidRDefault="001B4D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заседании Совета приняли участие представители вузов, участвующих в проекте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СПбПУ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НГТУ им. Р. Е. Алексеева, НИТУ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МИСиС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РХТУ им. Д. И. Менделеева, ТПУ,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ТУ им. Н. И. Лобачевского,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Сеченовского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университета), а также предприятий-индустриальных партнеров, в числе которых — АО «ТВЭЛ», АО «Наука и инновации», АО «ОКБМ Африкантов», 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Юматекс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РФЯЦ-ВНИИЭФ, 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Русатом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-РДС», ООО «НПО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Центротех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и 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НИИграфи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0000000E" w14:textId="77777777" w:rsidR="00542C8E" w:rsidRDefault="00542C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542C8E" w:rsidRDefault="001B4DF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Представители вузов и предприятий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Росатома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— о том, как реализуется проект</w:t>
      </w:r>
    </w:p>
    <w:p w14:paraId="00000010" w14:textId="77777777" w:rsidR="00542C8E" w:rsidRDefault="00542C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542C8E" w:rsidRDefault="001B4D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заседании ректор НИЯУ «МИФИ» Владимир Шевченко рассказал о том, что в 2022 году было подано 89 заявок на участие в конкурсе программ «ПИШ», по итогам чего было создано 30 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кол в 16 городах. НИЯУ «МИФИ» принял участие в этой работе как оператор, осуществляющий методическое сопровождение проекта. На базе вуза создан Методический центр, который, в том числе, определяет критерии отбора новых программ развития. Среди них 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амбици</w:t>
      </w:r>
      <w:r>
        <w:rPr>
          <w:rFonts w:ascii="Times New Roman" w:eastAsia="Times New Roman" w:hAnsi="Times New Roman" w:cs="Times New Roman"/>
          <w:sz w:val="24"/>
          <w:szCs w:val="24"/>
        </w:rPr>
        <w:t>озность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целей и результатов, академическое признание и потенциал университета, степень проработки и обоснованности, система управления и объем внебюджетных средств, который требуется на реализацию.</w:t>
      </w:r>
    </w:p>
    <w:p w14:paraId="00000012" w14:textId="77777777" w:rsidR="00542C8E" w:rsidRDefault="00542C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542C8E" w:rsidRDefault="001B4D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Спикеры уделили внимание и методикам оценки уже запущенны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 программ. Директор по технологическому развитию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Андрей Шевченко представил критерии оценки технологического развития «ПИШ»: это технологии и результаты интеллектуальной деятельности, инфраструктура и оборудование,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цифровизация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sz w:val="24"/>
          <w:szCs w:val="24"/>
        </w:rPr>
        <w:t>ограммное обеспечение, производство и выпуск продукции. С его точки зрения, у проектов «ПИШ» есть научно-производственная ценность, они могут брать технологические задачи бизнеса и воплощать их в жизнь. А директор Проектного офиса по развитию образования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международному сотрудничеству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Валерий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Карезин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своем выступлении остановился на образовательных критериях эффективности «ПИШ». По его мнению, к ним относятся востребованность выпускников на рынке труда и интеграция их в отрасль.</w:t>
      </w:r>
    </w:p>
    <w:p w14:paraId="00000014" w14:textId="77777777" w:rsidR="00542C8E" w:rsidRDefault="00542C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542C8E" w:rsidRDefault="001B4DF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Какие итоги?</w:t>
      </w:r>
    </w:p>
    <w:p w14:paraId="00000016" w14:textId="77777777" w:rsidR="00542C8E" w:rsidRDefault="00542C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542C8E" w:rsidRDefault="001B4D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заседания было решено собрать лучшие практики и предложения по дальнейшей реализации проекта «ПИШ» в атомной отрасли, а также провести следующее заседание на площадке еще одного вуза-участника.</w:t>
      </w:r>
    </w:p>
    <w:p w14:paraId="00000018" w14:textId="77777777" w:rsidR="00542C8E" w:rsidRDefault="00542C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542C8E" w:rsidRDefault="001B4DF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правка:</w:t>
      </w:r>
    </w:p>
    <w:p w14:paraId="0000001A" w14:textId="77777777" w:rsidR="00542C8E" w:rsidRDefault="00542C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542C8E" w:rsidRDefault="001B4DF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Федеральный проект «Передов</w:t>
      </w:r>
      <w:r>
        <w:rPr>
          <w:rFonts w:ascii="Times New Roman" w:eastAsia="Times New Roman" w:hAnsi="Times New Roman" w:cs="Times New Roman"/>
          <w:sz w:val="24"/>
          <w:szCs w:val="24"/>
        </w:rPr>
        <w:t>ые инженерные школы» создан в 2022 году по инициативе Министерства науки и высшего образования Российской Федерации. Цель проекта — обеспечить высокопроизводительные экспортно-ориентированные секторы экономики страны высококвалифицированными кадрами для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стижения технологической независимости и создавать новейшие виды высокотехнологичной продукции в партнерстве с высокотехнологичными компаниями Российской Федерации. К 2030 году на базе вузов должно быть создано 30 передовых инженерных школ в партнерстве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высокотехнологичными российскими компаниями. В настоящее время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реализуется новый этап конкурса, по итогам которого будут отобраны 10 проектов для финансирования в 2024–2026 годах. Итоги конкурсного отбора будут подведены 28 ноября.</w:t>
      </w:r>
    </w:p>
    <w:p w14:paraId="0000001C" w14:textId="77777777" w:rsidR="00542C8E" w:rsidRDefault="00542C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542C8E" w:rsidRDefault="001B4D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Правительство РФ и крупные российские компании продолжают расширять спектр решений по раскрытию потенциала студентов и молодых сотрудников.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его предприятия участвуют в создании базовых кафедр в российских вузах, реализации стипендиальных программ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поддержки, крупных образовательных проектов, организации практики и стажировки для студентов с последующим их трудоустройством. Молодые специалисты получают новые полезные навыки, что помогает им в карьерном росте.</w:t>
      </w:r>
    </w:p>
    <w:p w14:paraId="0000001E" w14:textId="77777777" w:rsidR="00542C8E" w:rsidRDefault="00542C8E">
      <w:pPr>
        <w:jc w:val="both"/>
      </w:pPr>
    </w:p>
    <w:sectPr w:rsidR="00542C8E">
      <w:pgSz w:w="11906" w:h="16838"/>
      <w:pgMar w:top="1275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8E"/>
    <w:rsid w:val="001B4DF8"/>
    <w:rsid w:val="0054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04083-54FF-48A0-B85E-2F286B9E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2023-10-20T12:22:00Z</dcterms:created>
  <dcterms:modified xsi:type="dcterms:W3CDTF">2023-10-20T12:22:00Z</dcterms:modified>
</cp:coreProperties>
</file>