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280" w:after="280"/>
        <w:rPr>
          <w:b/>
          <w:sz w:val="24"/>
          <w:szCs w:val="24"/>
        </w:rPr>
      </w:pPr>
      <w:r>
        <w:rPr>
          <w:b/>
          <w:sz w:val="24"/>
          <w:szCs w:val="24"/>
        </w:rPr>
        <w:t>Смоленская АЭС: в Десногорске прошел первый городской экологический фестиваль «ЭКОточка»</w:t>
      </w:r>
    </w:p>
    <w:p>
      <w:pPr>
        <w:pStyle w:val="Normal1"/>
        <w:spacing w:lineRule="auto" w:line="240" w:before="280" w:after="280"/>
        <w:rPr>
          <w:sz w:val="24"/>
          <w:szCs w:val="24"/>
        </w:rPr>
      </w:pPr>
      <w:r>
        <w:rPr>
          <w:sz w:val="24"/>
          <w:szCs w:val="24"/>
        </w:rPr>
        <w:t>Инициатором фестиваля выступило объединение волонтеров — работников предприятий атомной отрасли Десногорска «Протон». Организаторами стали первичная профсоюзная организация и администрация Смоленской атомной станции, а также администрация Десногорска.</w:t>
      </w:r>
    </w:p>
    <w:p>
      <w:pPr>
        <w:pStyle w:val="Normal1"/>
        <w:spacing w:lineRule="auto" w:line="240" w:before="280" w:after="280"/>
        <w:rPr>
          <w:sz w:val="24"/>
          <w:szCs w:val="24"/>
        </w:rPr>
      </w:pPr>
      <w:r>
        <w:rPr>
          <w:sz w:val="24"/>
          <w:szCs w:val="24"/>
        </w:rPr>
        <w:t>«Сегодня наш первый городской экологический фестиваль объединил много неравнодушных к теме экологии людей, тех, кто по-настоящему любит природу и готов принимать участие в ее сохранении. Уверен, что он станет традиционным и с каждым годом будет привлекать все больше эковолонтеров Десногорска и гостей города, — отметил директор Смоленской АЭС Павел Лубенский. — Радует, что инициативы в сфере экологии становятся важными направлениями волонтерской деятельности смоленских атомщиков».</w:t>
      </w:r>
    </w:p>
    <w:p>
      <w:pPr>
        <w:pStyle w:val="Normal1"/>
        <w:spacing w:lineRule="auto" w:line="240" w:before="280" w:after="280"/>
        <w:rPr>
          <w:sz w:val="24"/>
          <w:szCs w:val="24"/>
        </w:rPr>
      </w:pPr>
      <w:r>
        <w:rPr>
          <w:sz w:val="24"/>
          <w:szCs w:val="24"/>
        </w:rPr>
        <w:t>«Наша атомная станция и концерн «Росэнергоатом» — открытые, с точки зрения информации, предприятия, которые безопасно выполняют поставленные задачи, подчеркнул отметил глава Десногорска Анатолий Терлецкий. — Некоторые люди до конца не понимают и не верят в безопасность атомной генерации. Но та работа, которую мы совместно проводим, в том числе и проводя фестиваль «ЭКОточка», открывает людям глаза. Подтверждение тому — тысячи туристов, доставляющие нам некоторое неудобство, но тем не менее каждый год приезжающие на наше прекрасное водохранилище. Купаются, не боятся, ловят рыбу. Это подтверждение экологической безопасности нашей родной Смоленской атомной станции».</w:t>
      </w:r>
    </w:p>
    <w:p>
      <w:pPr>
        <w:pStyle w:val="Normal1"/>
        <w:spacing w:lineRule="auto" w:line="240" w:before="280" w:after="280"/>
        <w:rPr>
          <w:sz w:val="24"/>
          <w:szCs w:val="24"/>
        </w:rPr>
      </w:pPr>
      <w:r>
        <w:rPr>
          <w:sz w:val="24"/>
          <w:szCs w:val="24"/>
        </w:rPr>
        <w:t>На территории АтомПарка жителей и гостей смоленского атомграда ждали восемь экологических точек с мероприятиями, были установлены контейнеры для приема батареек, макулатуры и пластиковых крышечек. В день фестиваля удалось собрать более 60 кг отходов, включая более 2,5 тыс. штук использованных батареек; 4 кг (более 2 тыс.) пластиковых крышек от напитков; более 50 кг макулатуры.</w:t>
      </w:r>
    </w:p>
    <w:p>
      <w:pPr>
        <w:pStyle w:val="Normal1"/>
        <w:rPr>
          <w:b/>
          <w:i/>
          <w:i/>
          <w:sz w:val="24"/>
          <w:szCs w:val="24"/>
        </w:rPr>
      </w:pPr>
      <w:r>
        <w:rPr>
          <w:b/>
          <w:i/>
          <w:sz w:val="24"/>
          <w:szCs w:val="24"/>
        </w:rPr>
        <w:t>Справка:</w:t>
      </w:r>
    </w:p>
    <w:p>
      <w:pPr>
        <w:pStyle w:val="Normal1"/>
        <w:rPr>
          <w:i/>
          <w:i/>
          <w:sz w:val="24"/>
          <w:szCs w:val="24"/>
        </w:rPr>
      </w:pPr>
      <w:r>
        <w:rPr>
          <w:i/>
          <w:sz w:val="24"/>
          <w:szCs w:val="24"/>
        </w:rPr>
        <w:t xml:space="preserve"> </w:t>
      </w:r>
    </w:p>
    <w:p>
      <w:pPr>
        <w:pStyle w:val="Normal1"/>
        <w:rPr>
          <w:i/>
          <w:i/>
          <w:sz w:val="24"/>
          <w:szCs w:val="24"/>
        </w:rPr>
      </w:pPr>
      <w:r>
        <w:rPr>
          <w:i/>
          <w:sz w:val="24"/>
          <w:szCs w:val="24"/>
        </w:rPr>
        <w:t xml:space="preserve">Смоленская АЭС — крупнейшее предприятие топливно-энергетического комплекса Смоленской области, градообразующее предприятие Десногорска. Атомная станция расположена в 150 км от Смоленска, в 180 км от Брянска и в 350 км от Москвы. В эксплуатации на атомной станции находятся три энергоблока с уранграфитовыми канальными реакторами РБМК-1000 второго и третьего поколения. Они не уступают по таким параметрам, как надежность и безопасность, ни одному из действующих в мире реакторов.Смоленская АЭС является одним из ключевых узлов в Единой энергетической системе страны и связана с ней шестью высоковольтными линиями электропередачи напряжением тока 330, 500 и 750 кВ. Ежегодная выработка электроэнергии составляет свыше 20 млрд </w:t>
      </w:r>
      <w:r>
        <w:rPr>
          <w:rFonts w:eastAsia="Arial Unicode MS" w:cs="Arial Unicode MS" w:ascii="Arial Unicode MS" w:hAnsi="Arial Unicode MS"/>
          <w:i/>
          <w:sz w:val="24"/>
          <w:szCs w:val="24"/>
        </w:rPr>
        <w:t>кВт⋅ч</w:t>
      </w:r>
      <w:r>
        <w:rPr>
          <w:i/>
          <w:sz w:val="24"/>
          <w:szCs w:val="24"/>
        </w:rPr>
        <w:t>, это седьмая часть всей выработки АЭС России, порядка 8 % в Центральном регионе и более 80 % электроэнергии, производимой в Смоленской области. В 2022 году Смоленская АЭС получила лицензию Ростехнадзора на дополнительный 5-летний срок эксплуатации энергоблока № 1 (до 2027 года).</w:t>
      </w:r>
    </w:p>
    <w:p>
      <w:pPr>
        <w:pStyle w:val="Normal1"/>
        <w:rPr>
          <w:i/>
          <w:i/>
          <w:sz w:val="24"/>
          <w:szCs w:val="24"/>
        </w:rPr>
      </w:pPr>
      <w:r>
        <w:rPr>
          <w:i/>
          <w:sz w:val="24"/>
          <w:szCs w:val="24"/>
        </w:rPr>
        <w:t xml:space="preserve"> </w:t>
      </w:r>
    </w:p>
    <w:p>
      <w:pPr>
        <w:pStyle w:val="Normal1"/>
        <w:rPr>
          <w:i/>
          <w:i/>
          <w:sz w:val="24"/>
          <w:szCs w:val="24"/>
        </w:rPr>
      </w:pPr>
      <w:r>
        <w:rPr>
          <w:i/>
          <w:sz w:val="24"/>
          <w:szCs w:val="24"/>
        </w:rPr>
        <w:t xml:space="preserve">Смоленская АЭС позволяет не допустить выбросы парниковых газов в атмосферный воздух в объеме свыше 10 млн т эквивалента </w:t>
      </w:r>
      <w:r>
        <w:rPr>
          <w:i/>
          <w:color w:val="202124"/>
          <w:sz w:val="24"/>
          <w:szCs w:val="24"/>
          <w:highlight w:val="white"/>
        </w:rPr>
        <w:t>CO</w:t>
      </w:r>
      <w:r>
        <w:rPr>
          <w:i/>
          <w:color w:val="202124"/>
          <w:sz w:val="24"/>
          <w:szCs w:val="24"/>
          <w:vertAlign w:val="subscript"/>
        </w:rPr>
        <w:t>2</w:t>
      </w:r>
      <w:r>
        <w:rPr>
          <w:i/>
          <w:sz w:val="24"/>
          <w:szCs w:val="24"/>
        </w:rPr>
        <w:t xml:space="preserve"> ежегодно (если бы аналогичный объем электроэнергии вырабатывался угольной генерацией). Также ежегодно сотрудники Смоленской АЭС реализуют программы поддержки окружающей среды: заселяют водохранилище ценными видами рыб, чтобы поддерживать в нем нужную флору, выходят на субботники, проводят просветительскую работу с подрастающих поколением, инспектируют водохранилище.</w:t>
      </w:r>
    </w:p>
    <w:p>
      <w:pPr>
        <w:pStyle w:val="Normal1"/>
        <w:rPr>
          <w:i/>
          <w:i/>
          <w:sz w:val="24"/>
          <w:szCs w:val="24"/>
        </w:rPr>
      </w:pPr>
      <w:r>
        <w:rPr>
          <w:i/>
          <w:sz w:val="24"/>
          <w:szCs w:val="24"/>
        </w:rPr>
        <w:t xml:space="preserve"> </w:t>
      </w:r>
    </w:p>
    <w:p>
      <w:pPr>
        <w:pStyle w:val="Normal1"/>
        <w:rPr>
          <w:i/>
          <w:i/>
          <w:sz w:val="24"/>
          <w:szCs w:val="24"/>
        </w:rPr>
      </w:pPr>
      <w:r>
        <w:rPr>
          <w:i/>
          <w:sz w:val="24"/>
          <w:szCs w:val="24"/>
        </w:rPr>
        <w:t>Одним из приоритетов Президента РФ и профильных ведомств является повышение эффективности управления природными ресурсами. Крупные отечественные компании уделяют большое внимание реализации проектов в сфере рационального природопользования. Госкорпорация «Росатом», производящая электричество с помощью низкоуглеродной генерации, последовательно реализует шаги по переходу к зеленой экономике. Атомщики проводят модернизацию оборудования, обеспечивающего выработку экологически чистой энергии, ежегодно направляют сотни миллионов рублей на мероприятия по охране окружающей среды.</w:t>
      </w:r>
    </w:p>
    <w:p>
      <w:pPr>
        <w:pStyle w:val="Normal1"/>
        <w:spacing w:lineRule="auto" w:line="240" w:before="280" w:after="280"/>
        <w:rPr>
          <w:i/>
          <w:i/>
          <w:sz w:val="24"/>
          <w:szCs w:val="24"/>
        </w:rPr>
      </w:pPr>
      <w:r>
        <w:rPr>
          <w:i/>
          <w:sz w:val="24"/>
          <w:szCs w:val="24"/>
        </w:rPr>
      </w:r>
    </w:p>
    <w:p>
      <w:pPr>
        <w:pStyle w:val="Normal1"/>
        <w:rPr/>
      </w:pPr>
      <w:r>
        <w:rPr/>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 w:name="Arial Unicode MS">
    <w:charset w:val="01"/>
    <w:family w:val="swiss"/>
    <w:pitch w:val="default"/>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498</Words>
  <Characters>3465</Characters>
  <CharactersWithSpaces>3964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