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Росатом выступит генеральным партнером Energy Expo в Минске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17–20 октября в Минске пройдет Белорусский энергетический и экологический форум (Energy Expo) — крупнейшее международное деловое и выставочное мероприятие Республики Беларусь в сфере энергоэффективного оборудования, технологий и материалов для энергетики. Госкорпорация «Росатом» выступает генеральным партнером и ключевым участником деловой программы форума.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рамках форума под патронажем Министерства энергетики Республики Беларусь и при организационной поддержке Госкорпорации «Росатом» пройдет международная конференция «Роль атомной энергетики в достижении целей устойчивого развития», на которой участники из Белоруссии, Венгрии, Казахстана, России и Узбекистана обсудят глобальные тренды развития атомной генерации. Выступления представителей Госкорпорации на сессиях и круглых столах Energy Expo будут посвящены влиянию Белорусской АЭС на экономическое, социальное и научно-техническое развитие страны, достижение целей устойчивого развития.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«Росатом нацелен на укрепление связей с партнерами из Республики Беларусь на многие годы вперед.  Речь уже идет не только о задачах, связанных с завершением строительства БелАЭС и ее эксплуатацией. В рамках разработанной Госкорпорацией комплексной программой двустороннего сотрудничества в области атомных неэнергетических и неатомных проектов мы предлагаем белорусской стороне вести последовательную работу в таких сферах, как развитие ядерной медицины, экологии, цифровизации, технологий накопления энергии. С белорусскими коллегами мы будем совместно изучать возможность использования аддитивных технологий и композитных материалов», — комментирует Станислав Левицкий, директор странового офиса Госкорпорации «Росатом» в Белоруссии.</w:t>
      </w:r>
    </w:p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</w:r>
    </w:p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Строительство Белорусской АЭС стало самым высокотехнологичным и масштабным проектом сотрудничества Госкорпорации «Росатом» с Республикой Беларусь. Ввод в эксплуатацию двух энергоблоков ВВЭР-1200 Белорусской АЭС позволит существенно повысить экономическую и энергетическую безопасность страны и выведет ее в число мировых лидеров по доле атомной генерации в общем энергобалансе. После того как блок № 2 заработает на полную мощность, Белорусская АЭС ежегодно будет вырабатывать порядка 18 млрд кВт</w:t>
      </w:r>
      <w:r>
        <w:rPr>
          <w:rFonts w:eastAsia="Gungsuh" w:cs="Gungsuh" w:ascii="Gungsuh" w:hAnsi="Gungsuh"/>
          <w:color w:val="222222"/>
          <w:sz w:val="24"/>
          <w:szCs w:val="24"/>
        </w:rPr>
        <w:t>⋅</w:t>
      </w:r>
      <w:r>
        <w:rPr>
          <w:color w:val="222222"/>
          <w:sz w:val="24"/>
          <w:szCs w:val="24"/>
        </w:rPr>
        <w:t>ч в год, обеспечивая около 40 % потребностей Белоруссии в электроэнергии.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Промышленная эксплуатация энергоблока № 1 началась в июне 2021 г. Энергоблок № 2 в настоящее время находится на завершающей стадии опытно-промышленной эксплуатации. С мая этого года на объекте начался выход на проектную мощность. Блок эффективно проходит все этапы без каких-либо нареканий.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Как следует из результатов соцопроса, проведенного в апреле — мае 2023 года Институтом социологии Национальной академии наук, большинство белорусов поддерживает проект сооружения АЭС: 72,8 % всех опрошенных выразили положительное отношение к строительству атомной станции, а также 57,8 % уверены в улучшении ситуации в топливно-энергетическом комплексе страны.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rPr/>
      </w:pPr>
      <w:r>
        <w:rPr>
          <w:color w:val="1F497D"/>
          <w:sz w:val="24"/>
          <w:szCs w:val="24"/>
        </w:rPr>
        <w:t xml:space="preserve"> </w:t>
      </w:r>
    </w:p>
    <w:sectPr>
      <w:type w:val="nextPage"/>
      <w:pgSz w:w="11906" w:h="16838"/>
      <w:pgMar w:left="1275" w:right="1440" w:gutter="0" w:header="0" w:top="1417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Gungsuh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406</Words>
  <Characters>2925</Characters>
  <CharactersWithSpaces>3326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