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16311" w:rsidRDefault="00616E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Росатом расширяет сотрудничество с Мьянмой в области ядерной инфраструктуры</w:t>
      </w:r>
    </w:p>
    <w:p w14:paraId="00000002" w14:textId="77777777" w:rsidR="00E16311" w:rsidRDefault="00616E4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«На полях» Российской энергетической недели Государственная корпорация по атомной энергии «Росатом» и Министерство науки и технологий Республики Союз Мьянма подписали Меморандум о взаимопонимании в области оценки и развития ядерной инфраструктуры Республик</w:t>
      </w:r>
      <w:r>
        <w:rPr>
          <w:rFonts w:ascii="Times New Roman" w:eastAsia="Times New Roman" w:hAnsi="Times New Roman" w:cs="Times New Roman"/>
          <w:sz w:val="28"/>
          <w:szCs w:val="28"/>
        </w:rPr>
        <w:t>и Союз Мьянма.</w:t>
      </w:r>
    </w:p>
    <w:p w14:paraId="00000003" w14:textId="77777777" w:rsidR="00E16311" w:rsidRDefault="00616E4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Подписи под документом поставили Генеральный директор Госкорпорации «Росатом» Алексей Лихачев и Союзный Министр науки и технологий Республики Союз Мьянма доктор Мьо Тейн Чжо.</w:t>
      </w:r>
    </w:p>
    <w:p w14:paraId="00000004" w14:textId="77777777" w:rsidR="00E16311" w:rsidRDefault="00616E4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Стороны планируют определить текущие потребности развития ядерной </w:t>
      </w:r>
      <w:r>
        <w:rPr>
          <w:rFonts w:ascii="Times New Roman" w:eastAsia="Times New Roman" w:hAnsi="Times New Roman" w:cs="Times New Roman"/>
          <w:sz w:val="28"/>
          <w:szCs w:val="28"/>
        </w:rPr>
        <w:t>инфраструктуры Республики Союз Мьянма и сформировать план первостепенных направлений работы, необходимых для реализации в стране проекта сооружения атомной станции малой мощности. Документ определяет, что развитие ядерной инфраструктуры будет вестись согла</w:t>
      </w:r>
      <w:r>
        <w:rPr>
          <w:rFonts w:ascii="Times New Roman" w:eastAsia="Times New Roman" w:hAnsi="Times New Roman" w:cs="Times New Roman"/>
          <w:sz w:val="28"/>
          <w:szCs w:val="28"/>
        </w:rPr>
        <w:t>сно подходам и рекомендациям МАГАТЭ, а также лучшим практикам Госкорпорации «Росатом». Меморандум также предусматривает выстраивание дальнейшего российско-мьянманского сотрудничества в области обучения и развития кадрового потенциала, совершенствования кул</w:t>
      </w:r>
      <w:r>
        <w:rPr>
          <w:rFonts w:ascii="Times New Roman" w:eastAsia="Times New Roman" w:hAnsi="Times New Roman" w:cs="Times New Roman"/>
          <w:sz w:val="28"/>
          <w:szCs w:val="28"/>
        </w:rPr>
        <w:t>ьтуры безопасности в организациях, участвующих в программе развития атомной энергетики в Республике Союз Мьянма.</w:t>
      </w:r>
    </w:p>
    <w:p w14:paraId="00000005" w14:textId="77777777" w:rsidR="00E16311" w:rsidRDefault="00616E45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Справка:</w:t>
      </w:r>
    </w:p>
    <w:p w14:paraId="00000006" w14:textId="77777777" w:rsidR="00E16311" w:rsidRDefault="00616E4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феврале 2023 года Российская Федерация и Республика Союз Мьянма подписали Межправительственное соглашение о сотрудничестве в области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использования атомной энергии в мирных целях. Соглашение является важной вехой в развитии атомного сотрудничества России и Мьянмы в атомной энергетике. Стороны договорились вести совместную работу, направленную, в частности, на реализацию проекта сооружен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ия атомной станции малой мощности (АСММ) на территории Республики Союз Мьянма.</w:t>
      </w:r>
    </w:p>
    <w:p w14:paraId="00000007" w14:textId="77777777" w:rsidR="00E16311" w:rsidRDefault="00616E4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Госкорпорация «Росатом» обладает референтными технологиями сооружения станций малой мощности как в морском, так и в наземном исполнении. В данный момент реализуется проект соору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жения АСММ в Якутии на базе новейшей реакторной установки РИТМ-200, в основе которой применяется многолетний опыт эксплуатации малых реакторов на судах российского атомного ледокольного флота. АСММ отличают компактность и модульность, сокращенный период со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оружения и высокие стандарты безопасности. Единственная в мире плавучая атомная теплоэлектростанция (ПАТЭС) «Академик Ломоносов» в настоящее время эксплуатируется в Чукотском автономном округе.</w:t>
      </w:r>
    </w:p>
    <w:p w14:paraId="00000008" w14:textId="77777777" w:rsidR="00E16311" w:rsidRDefault="00616E4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Росатом также активно сотрудничает с Республикой Союз Мьянма 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области развития ветроэнергетики. Суммарно планируется к реализации 372 МВт ветроэнергетических мощностей. По одному из проектов начинаются ветроизмерения, проведение предпроектных изысканий и технико-экономического обоснования.</w:t>
      </w:r>
    </w:p>
    <w:p w14:paraId="00000009" w14:textId="77777777" w:rsidR="00E16311" w:rsidRDefault="00616E4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Россия планомерно укрепляе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 сотрудничество с дружественными государствами. Продолжается реализация крупных совместных энергетических проектов. Росатом и его дивизионы принимают активное участие в этой работе.</w:t>
      </w:r>
    </w:p>
    <w:sectPr w:rsidR="00E16311">
      <w:headerReference w:type="default" r:id="rId7"/>
      <w:pgSz w:w="11906" w:h="16838"/>
      <w:pgMar w:top="568" w:right="709" w:bottom="142" w:left="1418" w:header="42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9A1F0" w14:textId="77777777" w:rsidR="00616E45" w:rsidRDefault="00616E45">
      <w:pPr>
        <w:spacing w:after="0" w:line="240" w:lineRule="auto"/>
      </w:pPr>
      <w:r>
        <w:separator/>
      </w:r>
    </w:p>
  </w:endnote>
  <w:endnote w:type="continuationSeparator" w:id="0">
    <w:p w14:paraId="2916C668" w14:textId="77777777" w:rsidR="00616E45" w:rsidRDefault="0061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59845" w14:textId="77777777" w:rsidR="00616E45" w:rsidRDefault="00616E45">
      <w:pPr>
        <w:spacing w:after="0" w:line="240" w:lineRule="auto"/>
      </w:pPr>
      <w:r>
        <w:separator/>
      </w:r>
    </w:p>
  </w:footnote>
  <w:footnote w:type="continuationSeparator" w:id="0">
    <w:p w14:paraId="379F9F22" w14:textId="77777777" w:rsidR="00616E45" w:rsidRDefault="0061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A" w14:textId="77777777" w:rsidR="00E16311" w:rsidRDefault="00616E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11"/>
    <w:rsid w:val="00616E45"/>
    <w:rsid w:val="0074709B"/>
    <w:rsid w:val="00E1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0B6C6-6ED7-4B43-9A99-B39489B9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9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A57E8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A57E81"/>
  </w:style>
  <w:style w:type="character" w:customStyle="1" w:styleId="20">
    <w:name w:val="Основной текст (2)_"/>
    <w:link w:val="21"/>
    <w:uiPriority w:val="99"/>
    <w:rsid w:val="00D9568A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D9568A"/>
    <w:pPr>
      <w:widowControl w:val="0"/>
      <w:shd w:val="clear" w:color="auto" w:fill="FFFFFF"/>
      <w:spacing w:after="0" w:line="319" w:lineRule="exact"/>
      <w:jc w:val="both"/>
    </w:pPr>
    <w:rPr>
      <w:sz w:val="28"/>
      <w:szCs w:val="28"/>
    </w:rPr>
  </w:style>
  <w:style w:type="character" w:customStyle="1" w:styleId="FontStyle12">
    <w:name w:val="Font Style12"/>
    <w:uiPriority w:val="99"/>
    <w:qFormat/>
    <w:rsid w:val="003E1FD5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1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05A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5B5D"/>
  </w:style>
  <w:style w:type="paragraph" w:styleId="aa">
    <w:name w:val="footer"/>
    <w:basedOn w:val="a"/>
    <w:link w:val="ab"/>
    <w:uiPriority w:val="99"/>
    <w:unhideWhenUsed/>
    <w:rsid w:val="001F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5B5D"/>
  </w:style>
  <w:style w:type="paragraph" w:customStyle="1" w:styleId="Style5">
    <w:name w:val="Style5"/>
    <w:basedOn w:val="a"/>
    <w:uiPriority w:val="99"/>
    <w:rsid w:val="00077AF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ac">
    <w:name w:val="Revision"/>
    <w:hidden/>
    <w:uiPriority w:val="99"/>
    <w:semiHidden/>
    <w:rsid w:val="00C15B80"/>
    <w:pPr>
      <w:spacing w:after="0" w:line="240" w:lineRule="auto"/>
    </w:pPr>
  </w:style>
  <w:style w:type="paragraph" w:customStyle="1" w:styleId="Style10">
    <w:name w:val="Style10"/>
    <w:basedOn w:val="a"/>
    <w:rsid w:val="004B4E61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4B4E6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42383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22">
    <w:name w:val="Основной текст (2) + Полужирный"/>
    <w:basedOn w:val="20"/>
    <w:uiPriority w:val="99"/>
    <w:rsid w:val="001A116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13">
    <w:name w:val="С уважением13пт"/>
    <w:basedOn w:val="a"/>
    <w:autoRedefine/>
    <w:rsid w:val="00FE4BC4"/>
    <w:pPr>
      <w:adjustRightInd w:val="0"/>
      <w:spacing w:after="0" w:line="360" w:lineRule="auto"/>
      <w:ind w:firstLine="709"/>
      <w:jc w:val="both"/>
    </w:pPr>
    <w:rPr>
      <w:rFonts w:ascii="Times New Roman" w:eastAsia="SimSun" w:hAnsi="Times New Roman" w:cs="Times New Roman"/>
      <w:iCs/>
      <w:color w:val="000000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335F4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35F4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35F4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5F4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35F47"/>
    <w:rPr>
      <w:b/>
      <w:bCs/>
      <w:sz w:val="20"/>
      <w:szCs w:val="20"/>
    </w:rPr>
  </w:style>
  <w:style w:type="paragraph" w:customStyle="1" w:styleId="Style3">
    <w:name w:val="Style3"/>
    <w:basedOn w:val="a"/>
    <w:uiPriority w:val="99"/>
    <w:qFormat/>
    <w:rsid w:val="00FA7AFF"/>
    <w:pPr>
      <w:widowControl w:val="0"/>
      <w:autoSpaceDE w:val="0"/>
      <w:autoSpaceDN w:val="0"/>
      <w:adjustRightInd w:val="0"/>
      <w:spacing w:line="482" w:lineRule="exact"/>
      <w:ind w:firstLine="709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A40CC"/>
    <w:pPr>
      <w:widowControl w:val="0"/>
      <w:autoSpaceDE w:val="0"/>
      <w:autoSpaceDN w:val="0"/>
      <w:adjustRightInd w:val="0"/>
      <w:spacing w:after="0" w:line="312" w:lineRule="exact"/>
      <w:ind w:firstLine="22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55AFUmvbnyYbnTYdi8Df2vhCkA==">CgMxLjAyCGguZ2pkZ3hzOABqIQoUc3VnZ2VzdC54Z2ZnZ3FpOHkyaHASCUFuZHJleSBTLmohChRzdWdnZXN0LnlreTU1b3BtNnNzdhIJQW5kcmV5IFMuaiEKFHN1Z2dlc3QuNjFsemx0ZTAzaHBlEglBbmRyZXkgUy5qIQoUc3VnZ2VzdC4zbXZsdzJnZjE2cTQSCUFuZHJleSBTLmohChRzdWdnZXN0LnBscXgyNmlwNWJ6bRIJQW5kcmV5IFMuaiEKFHN1Z2dlc3QuZGQyOHk1dWxiZnliEglBbmRyZXkgUy5qIQoUc3VnZ2VzdC51ajd3emtjZzZud3cSCUFuZHJleSBTLnIhMUNwRzU1LUFJakNJZFBXSE94cnB2ekdpMW9zekdKWG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 Правительства</dc:creator>
  <cp:lastModifiedBy>КСП</cp:lastModifiedBy>
  <cp:revision>2</cp:revision>
  <dcterms:created xsi:type="dcterms:W3CDTF">2023-10-11T07:52:00Z</dcterms:created>
  <dcterms:modified xsi:type="dcterms:W3CDTF">2023-10-11T07:52:00Z</dcterms:modified>
</cp:coreProperties>
</file>