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280" w:after="280"/>
        <w:rPr>
          <w:b/>
          <w:sz w:val="24"/>
          <w:szCs w:val="24"/>
        </w:rPr>
      </w:pPr>
      <w:r>
        <w:rPr>
          <w:b/>
          <w:sz w:val="24"/>
          <w:szCs w:val="24"/>
        </w:rPr>
        <w:t>Росатом представил свой опыт на VIII Всероссийской неделе охраны труда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Госкорпорация «Росатом» выступила титульным партнером проведения VIII Всероссийской недели охраны труда (ВНОТ) — главного события страны в сфере охраны труда и промышленной безопасности, завершившегося 29 сентября в г. Сочи, в Парке науки и искусств «Сириус».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На мероприятии представители органов власти и бизнеса обсудили вопросы цифровизации охраны труда, совершенствования трудового законодательства и развития культуры безопасности на отечественных предприятиях, а также вопросы профилактики производственного травматизма. Форум собрал около 8 тыс. участников из более 30 стран мира.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В центральной пленарной сессии ВНОТ «Цифровые решения: переход на новый уровень безопасности на производстве» с участием министра труда и соцзащиты Антона Котякова принял участие генеральный инспектор Госкорпорации «Росатом» Сергей Адамчик. Он отметил, что в Росатоме достаточно давно используются цифровые ресурсы для обеспечения безопасности труда, среди которых — системы видеонаблюдения, «умные» каски, машинное зрение, цифровая система регистрации происшествий, а в данный момент создается отраслевая система «Производственная безопасность».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«Отраслевая система «Производственная безопасность» охватит все предприятия отрасли и поможет не только сократить время на операции по безопасности труда, но и исключить формализм. Когда я общаюсь с профессионалами из сферы охраны труда, я всегда подчеркиваю, что безопасность одна, а опасностей много. Мы должны защитить человека от всех видов опасностей, и если цифровые технологии позволяют это сделать — мы обязаны эффективно их использовать», — подчеркнул Сергей Адамчик.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Представители Росатома приняли участие и в деловой программе ВНОТ. Иван Полищук, директор Центра развития культуры безопасности Корпоративной Академии Росатома, поучаствовал в панельной дискуссии на тему развития культуры безопасности в организации. В рамках дискуссии участники обсуждали, в частности, такие вопросы: можно ли развивать культуру безопасности, не вкладывая финансовых ресурсов; соблюдения правил достаточно, а культура — это надстройка; нулевой травматизм — это миф или реальность. Так, спикеры сошлись во мнении, что для создания культуры, нацеленной на профилактику травматизма, требуется финансирование, а внимание к этой теме первых лиц организации является ключевым фактором успеха. Соблюдение правил — это важно, но культура дает надежную гарантию и осознанность со стороны работников, которая помогает существенно снижать количество нарушений и травм. «Нулевого» травматизма, по мнению спикеров, реально достигать даже на сложных производствах — в том числе и в российских компаниях.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 xml:space="preserve">Экспозиционная часть ВНОТ в этом году заняла площадь в 25 тыс. </w:t>
      </w:r>
      <w:r>
        <w:rPr>
          <w:color w:val="4D5156"/>
          <w:sz w:val="24"/>
          <w:szCs w:val="24"/>
          <w:highlight w:val="white"/>
        </w:rPr>
        <w:t>м²</w:t>
      </w:r>
      <w:r>
        <w:rPr>
          <w:sz w:val="24"/>
          <w:szCs w:val="24"/>
        </w:rPr>
        <w:t>. На интерактивном стенде Росатома были продемонстрированы лучшие отраслевые практики по безопасности труда и решения отдельных дивизионов, подчеркивающие приверженность Росатома принципам нулевого травматизма и приоритету безопасности. В интерактивной части экспозиции была представлена технология иммерсивной окулографии (разработка АНО «Корпоративная Академия Росатома»), которую в этом году использовали в рамках Отраслевого чемпионата профессионального мастерства AtomSkills. Технология позволяет проводить обучение навыкам обнаружения опасностей в форматах дополненной и виртуальной реальности. Также посетители впервые смогли попробовать «фабрику безопасности» для работ на высоте — полигон для отработки практических навыков безопасной работы.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В рамках ВНОТ состоялся отраслевой научно-практический семинар по охране труда руководителей и специалистов Госкорпорации. На нем представители Генеральной инспекции совместно с руководством организаций отрасли в течение двух дней обсуждали меры по недопущению случаев смертельного травматизма, состояние охраны труда в организациях Росатома и управление безопасностью подрядных организаций. Также удалось обсудить планы на будущее, лучшие практики для тиражирования на отрасль и острые вопросы для дальнейшего развития системы управления охраной труда в Росатоме.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В рамках Молодежного дня ВНОТ прошли Международный инженерный чемпионат CASE-IN и конкурс молодежных проектных инициатив. «Золото» чемпионата CASE-IN взяла команда «Созидатели изменений», представлявшая проект по развитию системы охраны труда и формированию безопасной производственной среды на атомной станции АЭС «Руппур» в Бангладеш. «Бронзу» присудили команде «Культурный атом», работавшей над формированием эффективной системы управления охраной труда на атомной станции «Эль-Дабаа» в Египте.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В конкурсе молодежных проектных инициатив «Молодежь и охрана труда» Росатом также занял призовые места: в направлении «Социальные проекты» команда «Атомная молодежь» завоевала серебро с проектом «ЗАТО безопасно», который уже реализуется ФГУП «ПСЗ» в Трехгорном. Ребята поделились опытом обучения культуре безопасного поведения (КБП) сотрудников предприятия, членов их семей и жителей ЗАТО. Бронзу завоевала команда «Фабрика безопасности» с одноименным проектом ФГУП «ПО «Маяк» в Озерске. Инициатива направлена на практическую отработку навыков безопасного проведения, создание и тиражирование фабрик безопасности на предприятиях атомной отрасли.</w:t>
      </w:r>
    </w:p>
    <w:p>
      <w:pPr>
        <w:pStyle w:val="Normal1"/>
        <w:spacing w:lineRule="auto" w:line="240" w:before="280" w:after="280"/>
        <w:rPr>
          <w:sz w:val="24"/>
          <w:szCs w:val="24"/>
        </w:rPr>
      </w:pPr>
      <w:r>
        <w:rPr>
          <w:sz w:val="24"/>
          <w:szCs w:val="24"/>
        </w:rPr>
        <w:t>Команда Росатома «Энергичные люди» с проектом «Охота на риски» стала бронзовым призером конкурса в направлении «Технологические проекты». Молодые люди поделились опытом создания цифровой платформы для вовлечения работников в оценку рисков, рассказали, как это помогает снизить производственный и бытовой травматизм.</w:t>
      </w:r>
    </w:p>
    <w:p>
      <w:pPr>
        <w:pStyle w:val="Normal1"/>
        <w:spacing w:lineRule="auto" w:line="240" w:before="280" w:after="280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Справка: </w:t>
      </w:r>
    </w:p>
    <w:p>
      <w:pPr>
        <w:pStyle w:val="Normal1"/>
        <w:spacing w:lineRule="auto" w:line="240" w:before="280" w:after="28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Организатором Всероссийской недели охраны труда по традиции выступило Министерство труда и социальной защиты Российской Федерации, оператором — Фонд «Росконгресс». Цель проведения мероприятия — создать единую коммуникационную бизнес-площадку международного уровня для диалога бизнеса и власти, направленного на совершенствование законодательства в сфере охраны труда, промышленной безопасности и формирование здорового образа жизни работников.</w:t>
      </w:r>
    </w:p>
    <w:p>
      <w:pPr>
        <w:pStyle w:val="Normal1"/>
        <w:spacing w:lineRule="auto" w:line="240" w:before="280" w:after="28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Безопасность — один из ключевых приоритетов деятельности Госкорпорации «Росатом» и ее предприятий. Значительное внимание уделяется повышению культуры безопасности, внедрению современных методов охраны труда и борьбы с травматизмом, использованию информационных технологий.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763</Words>
  <Characters>5485</Characters>
  <CharactersWithSpaces>6245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