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9743C" w:rsidRDefault="00375338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и Республика Беларусь начинают сотрудничество в решении экологических задач</w:t>
      </w:r>
    </w:p>
    <w:p w14:paraId="00000002" w14:textId="77777777" w:rsidR="00D9743C" w:rsidRDefault="00D9743C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00003" w14:textId="77777777" w:rsidR="00D9743C" w:rsidRDefault="0037533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 рамках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Белорусского энергетического и экологического форума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Energy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Expo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 Министерство природных ресурсов и охраны окружающей среды Республики Беларусь и Государственная корпорация по атомной энергии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 подписали меморандум о взаимопонимании. Данный докум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ент направлен на развитие сотрудничества в области обращения с отходами, переработки и утилизации опасных отходов, проведения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экомониторинга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ликвидации накопленного экологического вреда.</w:t>
      </w:r>
    </w:p>
    <w:p w14:paraId="00000004" w14:textId="77777777" w:rsidR="00D9743C" w:rsidRDefault="0037533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Подписи под документом поставили Андрей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Худык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министр природных рес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урсов и охраны окружающей среды Республики Беларусь, и Андрей Лебедев, директор направления по реализации государственных и отраслевых программ в сфере экологии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».</w:t>
      </w:r>
    </w:p>
    <w:p w14:paraId="00000005" w14:textId="77777777" w:rsidR="00D9743C" w:rsidRDefault="00D9743C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00000006" w14:textId="77777777" w:rsidR="00D9743C" w:rsidRDefault="0037533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«Последовательная реализация государственной экологической политики 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еспублики Беларусь, в том числе в рамках климатической повестки, направлена на сохранение уникальной природной среды для полноценной и разнообразной жизни людей. В этой связи мы рассматриваем дальнейшее развитие взаимовыгодных партнерских отношений с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омом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вопросам охраны окружающей среды, в том числе в области обращения с опасными промышленными отходами и ликвидации объектов накопленного вреда окружающей среде, как залог эффективного формирования фундамента будущего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низкоуглеродного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облика республик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и», — прокомментировал Андрей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Худык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07" w14:textId="77777777" w:rsidR="00D9743C" w:rsidRDefault="00375338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08" w14:textId="77777777" w:rsidR="00D9743C" w:rsidRDefault="0037533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«Сегодня мы с белорусскими коллегами дали старт новому серьезному этапу развития взаимопонимания и перспектив успешного сотрудничества в сфере экологической безопасности при реализации высокотехнологичных инвестиционн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ых проектов, — рассказал Андрей Лебедев. — Научно-производственный потенциал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ее опыт и компетенции позволят значительно расширить партнерские отношения по формированию единых научно-исследовательских подходов и общей позиции, основанной на 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ринципах экономики замкнутого цикла, по разработке и обмену инновационными технологическими решениями и созданию кадрового потенциала».</w:t>
      </w:r>
    </w:p>
    <w:p w14:paraId="00000009" w14:textId="77777777" w:rsidR="00D9743C" w:rsidRDefault="0037533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A" w14:textId="77777777" w:rsidR="00D9743C" w:rsidRDefault="00375338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СПРАВКА</w:t>
      </w:r>
    </w:p>
    <w:p w14:paraId="0000000B" w14:textId="77777777" w:rsidR="00D9743C" w:rsidRDefault="00375338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Многолетний опыт и компетенции по ликвидации ядерного наследия (обращение с РАО и ОЯТ, вывод из эксплуатации)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позволили «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Росатому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» взять на себя ответственность за ликвидацию сложнейших объектов на территории России.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занимается ликвидацией накопленного экологического вреда в рамках нацпроекта «Экология»: «Чистая страна» (Усолье-Сибирское, Красный Бор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), «Сохранение озера Байкал» (БЦБК), «Чистый воздух» (Магнитогорская городская свалка). Реализация проектов позволит улучшить качество жизни более 10 млн жителей регионов России.</w:t>
      </w:r>
    </w:p>
    <w:p w14:paraId="0000000C" w14:textId="77777777" w:rsidR="00D9743C" w:rsidRDefault="00D9743C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0000000D" w14:textId="77777777" w:rsidR="00D9743C" w:rsidRDefault="00375338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lastRenderedPageBreak/>
        <w:t>Россия активно развивает сотрудничество с дружественными государствами. Прод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олжается реализация крупных совместных энергетических проектов.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и его дивизионы принимают активное участие в этой работе.</w:t>
      </w:r>
    </w:p>
    <w:p w14:paraId="0000000E" w14:textId="77777777" w:rsidR="00D9743C" w:rsidRDefault="00D9743C"/>
    <w:sectPr w:rsidR="00D9743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3C"/>
    <w:rsid w:val="00375338"/>
    <w:rsid w:val="00D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CD5FE-82D1-400D-AFA5-E746C9AD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2023-10-17T09:52:00Z</dcterms:created>
  <dcterms:modified xsi:type="dcterms:W3CDTF">2023-10-17T09:52:00Z</dcterms:modified>
</cp:coreProperties>
</file>