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620171" w:rsidRDefault="003216C4">
      <w:pPr>
        <w:ind w:left="600" w:right="600"/>
        <w:jc w:val="both"/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 xml:space="preserve"> и Республика Беларусь будут сотрудничать в области производства телекоммуникационного оборудования</w:t>
      </w:r>
    </w:p>
    <w:p w14:paraId="00000002" w14:textId="77777777" w:rsidR="00620171" w:rsidRDefault="00620171">
      <w:pPr>
        <w:ind w:left="600" w:right="600"/>
        <w:jc w:val="both"/>
        <w:rPr>
          <w:b/>
          <w:sz w:val="24"/>
          <w:szCs w:val="24"/>
        </w:rPr>
      </w:pPr>
    </w:p>
    <w:p w14:paraId="00000003" w14:textId="77777777" w:rsidR="00620171" w:rsidRDefault="003216C4">
      <w:pPr>
        <w:ind w:left="600" w:right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Российский производитель телекоммуникационного оборудования для построения корпоративных сетей передачи данных ООО «Т-КОМ» (предприятие Топливной компании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«ТВЭЛ») и ОАО «</w:t>
      </w:r>
      <w:proofErr w:type="spellStart"/>
      <w:r>
        <w:rPr>
          <w:sz w:val="24"/>
          <w:szCs w:val="24"/>
        </w:rPr>
        <w:t>Промсвязь</w:t>
      </w:r>
      <w:proofErr w:type="spellEnd"/>
      <w:r>
        <w:rPr>
          <w:sz w:val="24"/>
          <w:szCs w:val="24"/>
        </w:rPr>
        <w:t>» (входит в Министерство связи и информатизации Республики Беларусь)</w:t>
      </w:r>
      <w:r>
        <w:rPr>
          <w:sz w:val="24"/>
          <w:szCs w:val="24"/>
        </w:rPr>
        <w:t xml:space="preserve"> подписали дорожную карту по сотрудничеству в целях разработки, производства и внедрения телекоммуникационного оборудования на предприятиях ОАО «</w:t>
      </w:r>
      <w:proofErr w:type="spellStart"/>
      <w:r>
        <w:rPr>
          <w:sz w:val="24"/>
          <w:szCs w:val="24"/>
        </w:rPr>
        <w:t>Промсвязь</w:t>
      </w:r>
      <w:proofErr w:type="spellEnd"/>
      <w:r>
        <w:rPr>
          <w:sz w:val="24"/>
          <w:szCs w:val="24"/>
        </w:rPr>
        <w:t>».</w:t>
      </w:r>
    </w:p>
    <w:p w14:paraId="00000004" w14:textId="77777777" w:rsidR="00620171" w:rsidRDefault="00620171">
      <w:pPr>
        <w:ind w:left="600" w:right="600"/>
        <w:jc w:val="both"/>
        <w:rPr>
          <w:sz w:val="24"/>
          <w:szCs w:val="24"/>
        </w:rPr>
      </w:pPr>
    </w:p>
    <w:p w14:paraId="00000005" w14:textId="77777777" w:rsidR="00620171" w:rsidRDefault="003216C4">
      <w:pPr>
        <w:ind w:left="600" w:right="600"/>
        <w:jc w:val="both"/>
        <w:rPr>
          <w:sz w:val="24"/>
          <w:szCs w:val="24"/>
        </w:rPr>
      </w:pPr>
      <w:r>
        <w:rPr>
          <w:sz w:val="24"/>
          <w:szCs w:val="24"/>
        </w:rPr>
        <w:t>Документ также предусматривает создание центров развития соответствующего кадрового потенциала дву</w:t>
      </w:r>
      <w:r>
        <w:rPr>
          <w:sz w:val="24"/>
          <w:szCs w:val="24"/>
        </w:rPr>
        <w:t>х предприятий. Подписание состоялось в ходе Белорусского энергетического и экологического форума, который проходит в Минске с 17 по 20 октября.</w:t>
      </w:r>
    </w:p>
    <w:p w14:paraId="00000006" w14:textId="77777777" w:rsidR="00620171" w:rsidRDefault="00620171">
      <w:pPr>
        <w:ind w:left="600" w:right="600"/>
        <w:jc w:val="both"/>
        <w:rPr>
          <w:sz w:val="24"/>
          <w:szCs w:val="24"/>
        </w:rPr>
      </w:pPr>
    </w:p>
    <w:p w14:paraId="00000007" w14:textId="77777777" w:rsidR="00620171" w:rsidRDefault="003216C4">
      <w:pPr>
        <w:ind w:left="600" w:right="600"/>
        <w:jc w:val="both"/>
        <w:rPr>
          <w:sz w:val="24"/>
          <w:szCs w:val="24"/>
        </w:rPr>
      </w:pPr>
      <w:r>
        <w:rPr>
          <w:sz w:val="24"/>
          <w:szCs w:val="24"/>
        </w:rPr>
        <w:t>В рамках реализации мероприятий дорожной карты планируется определить потребности рынка Республики Беларусь в т</w:t>
      </w:r>
      <w:r>
        <w:rPr>
          <w:sz w:val="24"/>
          <w:szCs w:val="24"/>
        </w:rPr>
        <w:t>елекоммуникационном оборудовании, сертифицировать его для внутреннего использования, а также организовать его поставки в страну. Мероприятия дорожной карты рассчитаны на период 2023–2024 гг.</w:t>
      </w:r>
    </w:p>
    <w:p w14:paraId="00000008" w14:textId="77777777" w:rsidR="00620171" w:rsidRDefault="00620171">
      <w:pPr>
        <w:ind w:left="600" w:right="600"/>
        <w:jc w:val="both"/>
        <w:rPr>
          <w:sz w:val="24"/>
          <w:szCs w:val="24"/>
        </w:rPr>
      </w:pPr>
    </w:p>
    <w:p w14:paraId="00000009" w14:textId="77777777" w:rsidR="00620171" w:rsidRDefault="003216C4">
      <w:pPr>
        <w:ind w:left="600" w:right="600"/>
        <w:jc w:val="both"/>
        <w:rPr>
          <w:sz w:val="24"/>
          <w:szCs w:val="24"/>
        </w:rPr>
      </w:pPr>
      <w:r>
        <w:rPr>
          <w:sz w:val="24"/>
          <w:szCs w:val="24"/>
        </w:rPr>
        <w:t>«Сотрудничество с ООО «Т-КОМ» чрезвычайно важно для реализации н</w:t>
      </w:r>
      <w:r>
        <w:rPr>
          <w:sz w:val="24"/>
          <w:szCs w:val="24"/>
        </w:rPr>
        <w:t xml:space="preserve">ашей стратегии в области </w:t>
      </w:r>
      <w:proofErr w:type="spellStart"/>
      <w:r>
        <w:rPr>
          <w:sz w:val="24"/>
          <w:szCs w:val="24"/>
        </w:rPr>
        <w:t>импортозамещения</w:t>
      </w:r>
      <w:proofErr w:type="spellEnd"/>
      <w:r>
        <w:rPr>
          <w:sz w:val="24"/>
          <w:szCs w:val="24"/>
        </w:rPr>
        <w:t>. Совместно с нашими российскими коллегами мы изучим внутренний рынок и сможем предложить ему конкурентный продукт — современное телекоммуникационное оборудование, соответствующее самым высоким стандартам качества и</w:t>
      </w:r>
      <w:r>
        <w:rPr>
          <w:sz w:val="24"/>
          <w:szCs w:val="24"/>
        </w:rPr>
        <w:t xml:space="preserve"> безопасности», — отметил генеральный директор ОАО «</w:t>
      </w:r>
      <w:proofErr w:type="spellStart"/>
      <w:r>
        <w:rPr>
          <w:sz w:val="24"/>
          <w:szCs w:val="24"/>
        </w:rPr>
        <w:t>Промсвязь</w:t>
      </w:r>
      <w:proofErr w:type="spellEnd"/>
      <w:r>
        <w:rPr>
          <w:sz w:val="24"/>
          <w:szCs w:val="24"/>
        </w:rPr>
        <w:t>» Иван Мартинович.</w:t>
      </w:r>
    </w:p>
    <w:p w14:paraId="0000000A" w14:textId="77777777" w:rsidR="00620171" w:rsidRDefault="00620171">
      <w:pPr>
        <w:ind w:left="600" w:right="600"/>
        <w:jc w:val="both"/>
        <w:rPr>
          <w:sz w:val="24"/>
          <w:szCs w:val="24"/>
        </w:rPr>
      </w:pPr>
    </w:p>
    <w:p w14:paraId="0000000B" w14:textId="77777777" w:rsidR="00620171" w:rsidRDefault="003216C4">
      <w:pPr>
        <w:ind w:left="600" w:right="600"/>
        <w:jc w:val="both"/>
        <w:rPr>
          <w:sz w:val="24"/>
          <w:szCs w:val="24"/>
        </w:rPr>
      </w:pPr>
      <w:r>
        <w:rPr>
          <w:sz w:val="24"/>
          <w:szCs w:val="24"/>
        </w:rPr>
        <w:t>«Линейка коммутаторов, которую мы вместе с нашими белорусскими партнерами будем представлять на рынке Республики Беларусь, позволит нам обеспечить эффективное решение критичес</w:t>
      </w:r>
      <w:r>
        <w:rPr>
          <w:sz w:val="24"/>
          <w:szCs w:val="24"/>
        </w:rPr>
        <w:t xml:space="preserve">ки важных вопросов обеспечения информационной безопасности. ООО «Т-КОМ» обладает всеми необходимыми компетенциями и техническими решениями в этой сфере», — подчеркнул директор </w:t>
      </w:r>
      <w:proofErr w:type="spellStart"/>
      <w:r>
        <w:rPr>
          <w:sz w:val="24"/>
          <w:szCs w:val="24"/>
        </w:rPr>
        <w:t>странового</w:t>
      </w:r>
      <w:proofErr w:type="spellEnd"/>
      <w:r>
        <w:rPr>
          <w:sz w:val="24"/>
          <w:szCs w:val="24"/>
        </w:rPr>
        <w:t xml:space="preserve"> офиса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в Республике Беларусь Станислав Левицки</w:t>
      </w:r>
      <w:r>
        <w:rPr>
          <w:sz w:val="24"/>
          <w:szCs w:val="24"/>
        </w:rPr>
        <w:t>й.</w:t>
      </w:r>
    </w:p>
    <w:p w14:paraId="0000000C" w14:textId="77777777" w:rsidR="00620171" w:rsidRDefault="003216C4">
      <w:pPr>
        <w:ind w:left="600" w:right="6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0D" w14:textId="77777777" w:rsidR="00620171" w:rsidRDefault="003216C4">
      <w:pPr>
        <w:spacing w:after="240"/>
        <w:ind w:left="600" w:right="600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0E" w14:textId="77777777" w:rsidR="00620171" w:rsidRDefault="003216C4">
      <w:pPr>
        <w:spacing w:after="240"/>
        <w:ind w:left="600" w:right="60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Топливная компания </w:t>
      </w:r>
      <w:proofErr w:type="spellStart"/>
      <w:r>
        <w:rPr>
          <w:b/>
          <w:i/>
          <w:sz w:val="24"/>
          <w:szCs w:val="24"/>
        </w:rPr>
        <w:t>Росатома</w:t>
      </w:r>
      <w:proofErr w:type="spellEnd"/>
      <w:r>
        <w:rPr>
          <w:b/>
          <w:i/>
          <w:sz w:val="24"/>
          <w:szCs w:val="24"/>
        </w:rPr>
        <w:t xml:space="preserve"> «ТВЭЛ»</w:t>
      </w:r>
      <w:r>
        <w:rPr>
          <w:i/>
          <w:sz w:val="24"/>
          <w:szCs w:val="24"/>
        </w:rPr>
        <w:t xml:space="preserve"> (Топливный дивизион </w:t>
      </w:r>
      <w:proofErr w:type="spellStart"/>
      <w:r>
        <w:rPr>
          <w:i/>
          <w:sz w:val="24"/>
          <w:szCs w:val="24"/>
        </w:rPr>
        <w:t>Госкорпорации</w:t>
      </w:r>
      <w:proofErr w:type="spellEnd"/>
      <w:r>
        <w:rPr>
          <w:i/>
          <w:sz w:val="24"/>
          <w:szCs w:val="24"/>
        </w:rPr>
        <w:t xml:space="preserve"> «</w:t>
      </w:r>
      <w:proofErr w:type="spellStart"/>
      <w:r>
        <w:rPr>
          <w:i/>
          <w:sz w:val="24"/>
          <w:szCs w:val="24"/>
        </w:rPr>
        <w:t>Росатом</w:t>
      </w:r>
      <w:proofErr w:type="spellEnd"/>
      <w:r>
        <w:rPr>
          <w:i/>
          <w:sz w:val="24"/>
          <w:szCs w:val="24"/>
        </w:rPr>
        <w:t xml:space="preserve">») включает предприятия по фабрикации </w:t>
      </w:r>
      <w:r>
        <w:rPr>
          <w:i/>
          <w:sz w:val="24"/>
          <w:szCs w:val="24"/>
        </w:rPr>
        <w:lastRenderedPageBreak/>
        <w:t>ядерного топлива, конверсии и обогащению урана, производству газовых центрифуг, а также научно-исследовательские и конструкторс</w:t>
      </w:r>
      <w:r>
        <w:rPr>
          <w:i/>
          <w:sz w:val="24"/>
          <w:szCs w:val="24"/>
        </w:rPr>
        <w:t>кие организации. Являясь единственным поставщиком ядерного топлива для российских АЭС, ТВЭЛ обеспечивает топливом в общей сложности 75 энергетических реакторов в 15 государствах, исследовательские реакторы в девяти странах мира, а также транспортные реакто</w:t>
      </w:r>
      <w:r>
        <w:rPr>
          <w:i/>
          <w:sz w:val="24"/>
          <w:szCs w:val="24"/>
        </w:rPr>
        <w:t>ры российского атомного флота. Каждый шестой энергетический реактор в мире работает на топливе ТВЭЛ.</w:t>
      </w:r>
    </w:p>
    <w:p w14:paraId="0000000F" w14:textId="77777777" w:rsidR="00620171" w:rsidRDefault="003216C4">
      <w:pPr>
        <w:spacing w:after="240"/>
        <w:ind w:left="600" w:right="600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Топливный дивизион </w:t>
      </w:r>
      <w:proofErr w:type="spellStart"/>
      <w:r>
        <w:rPr>
          <w:i/>
          <w:sz w:val="24"/>
          <w:szCs w:val="24"/>
        </w:rPr>
        <w:t>Росатома</w:t>
      </w:r>
      <w:proofErr w:type="spellEnd"/>
      <w:r>
        <w:rPr>
          <w:i/>
          <w:sz w:val="24"/>
          <w:szCs w:val="24"/>
        </w:rPr>
        <w:t xml:space="preserve"> является крупнейшим в мире производителем обогащенного урана, а также лидером глобального рынка стабильных изотопов. В Топливно</w:t>
      </w:r>
      <w:r>
        <w:rPr>
          <w:i/>
          <w:sz w:val="24"/>
          <w:szCs w:val="24"/>
        </w:rPr>
        <w:t xml:space="preserve">м дивизионе активно развиваются новые бизнесы в области химии, металлургии, технологий накопления энергии, 3D-печати, цифровых продуктов, а также вывода из эксплуатации ядерных объектов. В контуре Топливной компании «ТВЭЛ» созданы отраслевые интеграторы </w:t>
      </w:r>
      <w:proofErr w:type="spellStart"/>
      <w:r>
        <w:rPr>
          <w:i/>
          <w:sz w:val="24"/>
          <w:szCs w:val="24"/>
        </w:rPr>
        <w:t>Ро</w:t>
      </w:r>
      <w:r>
        <w:rPr>
          <w:i/>
          <w:sz w:val="24"/>
          <w:szCs w:val="24"/>
        </w:rPr>
        <w:t>сатома</w:t>
      </w:r>
      <w:proofErr w:type="spellEnd"/>
      <w:r>
        <w:rPr>
          <w:i/>
          <w:sz w:val="24"/>
          <w:szCs w:val="24"/>
        </w:rPr>
        <w:t xml:space="preserve"> по аддитивным технологиям и системам накопления электроэнергии. </w:t>
      </w:r>
      <w:hyperlink r:id="rId4">
        <w:r>
          <w:rPr>
            <w:i/>
            <w:sz w:val="24"/>
            <w:szCs w:val="24"/>
            <w:u w:val="single"/>
          </w:rPr>
          <w:t>http://www.tvel.ru</w:t>
        </w:r>
      </w:hyperlink>
    </w:p>
    <w:p w14:paraId="00000010" w14:textId="77777777" w:rsidR="00620171" w:rsidRDefault="003216C4">
      <w:pPr>
        <w:spacing w:after="240"/>
        <w:ind w:left="600" w:right="600"/>
        <w:rPr>
          <w:i/>
          <w:sz w:val="24"/>
          <w:szCs w:val="24"/>
        </w:rPr>
      </w:pPr>
      <w:r>
        <w:rPr>
          <w:i/>
          <w:sz w:val="24"/>
          <w:szCs w:val="24"/>
        </w:rPr>
        <w:t>Россия активно развивает сотрудничество с дружественными государствами. Несмотря на внешние ограничения, отечественная экономик</w:t>
      </w:r>
      <w:r>
        <w:rPr>
          <w:i/>
          <w:sz w:val="24"/>
          <w:szCs w:val="24"/>
        </w:rPr>
        <w:t xml:space="preserve">а наращивает экспортный потенциал, осуществляет поставки товаров, услуг и сырья по всему миру. Продолжается реализация крупных зарубежных энергетических проектов. </w:t>
      </w:r>
      <w:proofErr w:type="spellStart"/>
      <w:r>
        <w:rPr>
          <w:i/>
          <w:sz w:val="24"/>
          <w:szCs w:val="24"/>
        </w:rPr>
        <w:t>Росатом</w:t>
      </w:r>
      <w:proofErr w:type="spellEnd"/>
      <w:r>
        <w:rPr>
          <w:i/>
          <w:sz w:val="24"/>
          <w:szCs w:val="24"/>
        </w:rPr>
        <w:t xml:space="preserve"> и его дивизионы принимают активное участие в этой работе.</w:t>
      </w:r>
    </w:p>
    <w:p w14:paraId="00000011" w14:textId="77777777" w:rsidR="00620171" w:rsidRDefault="003216C4">
      <w:pPr>
        <w:spacing w:after="240"/>
        <w:ind w:left="600" w:right="60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ООО «Т-КОМ» </w:t>
      </w:r>
      <w:r>
        <w:rPr>
          <w:i/>
          <w:sz w:val="24"/>
          <w:szCs w:val="24"/>
        </w:rPr>
        <w:t>— российский пр</w:t>
      </w:r>
      <w:r>
        <w:rPr>
          <w:i/>
          <w:sz w:val="24"/>
          <w:szCs w:val="24"/>
        </w:rPr>
        <w:t>оизводитель сетевого и телекоммуникационного оборудования (входит в состав Топливной компании «ТВЭЛ»), предлагающий своим заказчикам широкую линейку управляемых коммутаторов с программным обеспечением, разработанным в России и включенным в реестр отечестве</w:t>
      </w:r>
      <w:r>
        <w:rPr>
          <w:i/>
          <w:sz w:val="24"/>
          <w:szCs w:val="24"/>
        </w:rPr>
        <w:t>нного ПО (единый реестр российских программ для ЭВМ и баз данных). Ключевыми потребителями продукции компании являются промышленные предприятия и ТЭК, атомная отрасль, научные и образовательные учреждения, здравоохранение, операторы связи и др. К настоящем</w:t>
      </w:r>
      <w:r>
        <w:rPr>
          <w:i/>
          <w:sz w:val="24"/>
          <w:szCs w:val="24"/>
        </w:rPr>
        <w:t>у моменту ООО «Т-КОМ» освоило производство более 70 моделей управляемых коммутаторов для построения или модернизации любого сегмента телекоммуникационных сетей потенциальных заказчиков.</w:t>
      </w:r>
    </w:p>
    <w:p w14:paraId="00000012" w14:textId="77777777" w:rsidR="00620171" w:rsidRDefault="003216C4">
      <w:pPr>
        <w:ind w:left="600" w:right="600"/>
      </w:pPr>
      <w:r>
        <w:rPr>
          <w:sz w:val="24"/>
          <w:szCs w:val="24"/>
        </w:rPr>
        <w:t xml:space="preserve"> </w:t>
      </w:r>
    </w:p>
    <w:sectPr w:rsidR="00620171">
      <w:pgSz w:w="11906" w:h="16838"/>
      <w:pgMar w:top="1275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71"/>
    <w:rsid w:val="003216C4"/>
    <w:rsid w:val="0062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58486-6CF1-4AA5-A8AA-07CF6B11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2023-10-20T07:11:00Z</dcterms:created>
  <dcterms:modified xsi:type="dcterms:W3CDTF">2023-10-20T07:11:00Z</dcterms:modified>
</cp:coreProperties>
</file>