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F292E" w:rsidRDefault="00650A2D">
      <w:pPr>
        <w:spacing w:after="113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  <w:sz w:val="24"/>
          <w:szCs w:val="24"/>
          <w:highlight w:val="white"/>
        </w:rPr>
        <w:t>Концерн «Росэнергоатом» и Санкт-Петербургская Международная Товарно-сырьевая Биржа подписали соглашение о развитии рынка торговли зелеными сертификатами</w:t>
      </w:r>
    </w:p>
    <w:p w14:paraId="00000002" w14:textId="77777777" w:rsidR="00DF292E" w:rsidRDefault="00DF292E">
      <w:pPr>
        <w:spacing w:after="113" w:line="240" w:lineRule="auto"/>
        <w:jc w:val="both"/>
        <w:rPr>
          <w:rFonts w:ascii="Trebuchet MS" w:eastAsia="Trebuchet MS" w:hAnsi="Trebuchet MS" w:cs="Trebuchet MS"/>
          <w:sz w:val="12"/>
          <w:szCs w:val="12"/>
        </w:rPr>
      </w:pPr>
    </w:p>
    <w:p w14:paraId="00000003" w14:textId="62A4B241" w:rsidR="00DF292E" w:rsidRDefault="00650A2D">
      <w:pPr>
        <w:spacing w:after="113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>В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 рамках Российской энерге</w:t>
      </w:r>
      <w:r w:rsidR="00AE547B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тической недели (РЭН) в Москве г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енеральный директор АО «Концерн Росэнергоатом» (Электроэнергетический дивизион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Госкорпорации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 «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Росатом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») Александр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Шутиков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 и президент Санкт-Петербургской Международной Товарно-Сырьевой Биржи Алексей Рыбников подписали соглашение о взаимодействии в области торговли сертификатами происхождения электроэнергии, выработанной с помощью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низкоуглеродных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 и возобновляемых источников. К ним относятся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ветро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-,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гидро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-, солнечная, а с августа 2023 года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—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 и атомная генерация.</w:t>
      </w:r>
    </w:p>
    <w:p w14:paraId="00000004" w14:textId="6747972F" w:rsidR="00DF292E" w:rsidRDefault="00650A2D">
      <w:pPr>
        <w:spacing w:after="113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Александр </w:t>
      </w: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Шутиков</w:t>
      </w:r>
      <w:proofErr w:type="spellEnd"/>
      <w:r w:rsidR="00AE547B">
        <w:rPr>
          <w:rFonts w:ascii="Trebuchet MS" w:eastAsia="Trebuchet MS" w:hAnsi="Trebuchet MS" w:cs="Trebuchet MS"/>
          <w:sz w:val="24"/>
          <w:szCs w:val="24"/>
        </w:rPr>
        <w:t>, г</w:t>
      </w:r>
      <w:r>
        <w:rPr>
          <w:rFonts w:ascii="Trebuchet MS" w:eastAsia="Trebuchet MS" w:hAnsi="Trebuchet MS" w:cs="Trebuchet MS"/>
          <w:sz w:val="24"/>
          <w:szCs w:val="24"/>
        </w:rPr>
        <w:t xml:space="preserve">енеральный директор Росэнергоатома: «Сегодня Концерн активно сотрудничает со многими крупными промышленными потребителями, подтверждающими готовность использовать для обеспечения своей деятельности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низкоуглеродную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энергию АЭС с целью минимизации воздействия на окружающую среду. Поставка электроэнергии АЭС реализуется на основе заключения свободных двусторонних договоров — действующего механизма, востребованного среди участников ОРЭМ.</w:t>
      </w:r>
    </w:p>
    <w:p w14:paraId="00000005" w14:textId="77777777" w:rsidR="00DF292E" w:rsidRDefault="00650A2D">
      <w:pPr>
        <w:spacing w:after="113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Соглашение Концерна с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СПбМТСБ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станет хорошей основой для отработки механизмов формирующегося рынка сертификатов происхождения электроэнергии и открывает в дальнейшем возможность приобретения сертификатов происхождения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низкоуглеродной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электроэнергии АЭС широкому кругу потребителей, в том числе тем людям, которые не являются субъектами оптового рынка электроэнергии и мощности и не могут осуществлять покупку через свободные двусторонние договоры».</w:t>
      </w:r>
    </w:p>
    <w:p w14:paraId="00000006" w14:textId="77777777" w:rsidR="00DF292E" w:rsidRDefault="00650A2D">
      <w:pPr>
        <w:spacing w:after="113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sz w:val="24"/>
          <w:szCs w:val="24"/>
        </w:rPr>
        <w:t xml:space="preserve">В России развивается устойчивый и долгосрочный тренд по декарбонизации экономики, обусловленный принципиальным решением необходимости развития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низкоуглеродной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генерации. Данный тренд обусловлен запросом как бизнеса, так и общества на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экологичность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во всех сферах жизни, а также заинтересованностью потребителей в сокращении углеродного следа выпускаемой продукции.</w:t>
      </w:r>
    </w:p>
    <w:p w14:paraId="00000007" w14:textId="77777777" w:rsidR="00DF292E" w:rsidRDefault="00650A2D">
      <w:pPr>
        <w:spacing w:after="113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Одним из самых долгожданных событий в электроэнергетике стало принятие в текущем году Федерального закона 489, официально закрепившего статус АЭС в качестве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низкоуглеродного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генерирующего объекта и давшего старт национальной системе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низкоуглеродных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сертификатов.</w:t>
      </w:r>
    </w:p>
    <w:p w14:paraId="00000008" w14:textId="77777777" w:rsidR="00DF292E" w:rsidRDefault="00650A2D">
      <w:pPr>
        <w:spacing w:after="113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АО «Концерн Росэнергоатом» (далее — Концерн), являясь оператором АЭС в России, становится крупнейшим участником формирующегося рынка сертификатов происхождения электрической энергии и берет на себя ответственность по снижению выбросов </w:t>
      </w:r>
      <w:r>
        <w:rPr>
          <w:rFonts w:ascii="Trebuchet MS" w:eastAsia="Trebuchet MS" w:hAnsi="Trebuchet MS" w:cs="Trebuchet MS"/>
          <w:i/>
          <w:color w:val="202124"/>
          <w:sz w:val="24"/>
          <w:szCs w:val="24"/>
          <w:highlight w:val="white"/>
        </w:rPr>
        <w:t>CO</w:t>
      </w:r>
      <w:r>
        <w:rPr>
          <w:rFonts w:ascii="Trebuchet MS" w:eastAsia="Trebuchet MS" w:hAnsi="Trebuchet MS" w:cs="Trebuchet MS"/>
          <w:i/>
          <w:color w:val="202124"/>
          <w:sz w:val="24"/>
          <w:szCs w:val="24"/>
          <w:highlight w:val="white"/>
          <w:vertAlign w:val="subscript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 xml:space="preserve"> в электроэнергетике.</w:t>
      </w:r>
    </w:p>
    <w:p w14:paraId="00000009" w14:textId="77777777" w:rsidR="00DF292E" w:rsidRDefault="00650A2D">
      <w:pPr>
        <w:spacing w:after="113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  <w:sz w:val="24"/>
          <w:szCs w:val="24"/>
          <w:highlight w:val="white"/>
        </w:rPr>
        <w:t>Алексей Рыбников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, президент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СПбМТСБ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: «В соответствии с задачами государства, которые поставлены перед Биржей, мы работаем над развитием рынков товаров с низким углеродным следом, в том числе зеленых сертификатов электроэнергии. Наше соглашение с «Концерном Росэнергоатом» определяет шаги в данном направлении, позволяющие учесть потребности крупнейшей отраслевой корпорации. Технологическая платформа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СПбМТСБ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 и опыт организации торгов ключевыми товарами помогут сделать процесс торгов удобным для участников рынка, а ценообразование на зеленые сертификаты 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—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 полностью прозрачным».</w:t>
      </w:r>
    </w:p>
    <w:p w14:paraId="0000000A" w14:textId="77777777" w:rsidR="00DF292E" w:rsidRPr="00AA5C27" w:rsidRDefault="00650A2D">
      <w:pPr>
        <w:spacing w:after="113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 w:rsidRPr="00AA5C27">
        <w:rPr>
          <w:rFonts w:ascii="Trebuchet MS" w:eastAsia="Trebuchet MS" w:hAnsi="Trebuchet MS" w:cs="Trebuchet MS"/>
          <w:b/>
          <w:color w:val="000000"/>
          <w:sz w:val="24"/>
          <w:szCs w:val="24"/>
          <w:highlight w:val="white"/>
        </w:rPr>
        <w:t>Справ</w:t>
      </w:r>
      <w:r w:rsidRPr="00AA5C27">
        <w:rPr>
          <w:rFonts w:ascii="Trebuchet MS" w:eastAsia="Trebuchet MS" w:hAnsi="Trebuchet MS" w:cs="Trebuchet MS"/>
          <w:b/>
          <w:sz w:val="24"/>
          <w:szCs w:val="24"/>
          <w:highlight w:val="white"/>
        </w:rPr>
        <w:t>ка</w:t>
      </w:r>
      <w:r w:rsidRPr="00AA5C27">
        <w:rPr>
          <w:rFonts w:ascii="Trebuchet MS" w:eastAsia="Trebuchet MS" w:hAnsi="Trebuchet MS" w:cs="Trebuchet MS"/>
          <w:b/>
          <w:color w:val="000000"/>
          <w:sz w:val="24"/>
          <w:szCs w:val="24"/>
          <w:highlight w:val="white"/>
        </w:rPr>
        <w:t>:</w:t>
      </w:r>
    </w:p>
    <w:p w14:paraId="0000000B" w14:textId="77777777" w:rsidR="00DF292E" w:rsidRPr="00AA5C27" w:rsidRDefault="00650A2D">
      <w:pPr>
        <w:spacing w:after="113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В России экологические требования становятся важным условием при выстраивании новых проектов в промышленности и при создании инфраструктуры. Значительное внимание уделяется разработке и внедрению новых технологий, направленных на защиту окружающей среды. Инициативы в сфере экологии становятся важными </w:t>
      </w:r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lastRenderedPageBreak/>
        <w:t>направлениями волонтерской и наставнической деятельности. По инициативе Президента России с 2019 года вед</w:t>
      </w:r>
      <w:r w:rsidRPr="00AA5C27">
        <w:rPr>
          <w:rFonts w:ascii="Trebuchet MS" w:eastAsia="Trebuchet MS" w:hAnsi="Trebuchet MS" w:cs="Trebuchet MS"/>
          <w:sz w:val="24"/>
          <w:szCs w:val="24"/>
          <w:highlight w:val="white"/>
        </w:rPr>
        <w:t>е</w:t>
      </w:r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тся работа по ряду направлений национального проекта «Экология», таких как утилизация и переработка отходов, ликвидация свалок, сохранение лесов и водоемов, снижение выбросов в атмосферу, развитие экологического туризма и экологического воспитания, сохранение биологического разнообразия.</w:t>
      </w:r>
    </w:p>
    <w:p w14:paraId="0000000C" w14:textId="77777777" w:rsidR="00DF292E" w:rsidRPr="00AA5C27" w:rsidRDefault="00650A2D">
      <w:pPr>
        <w:spacing w:after="113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Компании, генерирующие возобновляемую и </w:t>
      </w:r>
      <w:proofErr w:type="spellStart"/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низкоуглеродную</w:t>
      </w:r>
      <w:proofErr w:type="spellEnd"/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 энергию, получают сертификаты за каждую единицу произведенной электроэнергии. Затем эти сертификаты энергокомпании могут свободно продавать на рынке. Покупка зеленых сертификатов, подтверждающих потребление атомной энергии, позволяет </w:t>
      </w:r>
      <w:proofErr w:type="spellStart"/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низкоуглеродным</w:t>
      </w:r>
      <w:proofErr w:type="spellEnd"/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 компаниям активнее развиваться и иметь потребительские и бизнес-преимущества.</w:t>
      </w:r>
    </w:p>
    <w:p w14:paraId="0000000D" w14:textId="77777777" w:rsidR="00DF292E" w:rsidRPr="00AA5C27" w:rsidRDefault="00650A2D">
      <w:pPr>
        <w:spacing w:after="113" w:line="240" w:lineRule="auto"/>
        <w:jc w:val="both"/>
      </w:pPr>
      <w:proofErr w:type="spellStart"/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Росатом</w:t>
      </w:r>
      <w:proofErr w:type="spellEnd"/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 готов предоставить социально ответственным партн</w:t>
      </w:r>
      <w:r w:rsidRPr="00AA5C27">
        <w:rPr>
          <w:rFonts w:ascii="Trebuchet MS" w:eastAsia="Trebuchet MS" w:hAnsi="Trebuchet MS" w:cs="Trebuchet MS"/>
          <w:sz w:val="24"/>
          <w:szCs w:val="24"/>
          <w:highlight w:val="white"/>
        </w:rPr>
        <w:t>е</w:t>
      </w:r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рам различные инструменты компенсации их углеродного следа и минимизации воздействия на окружающую среду. Так, ветроэнергетический дивизион </w:t>
      </w:r>
      <w:proofErr w:type="spellStart"/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Росатома</w:t>
      </w:r>
      <w:proofErr w:type="spellEnd"/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 АО «</w:t>
      </w:r>
      <w:proofErr w:type="spellStart"/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НоваВинд</w:t>
      </w:r>
      <w:proofErr w:type="spellEnd"/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» уже реализует поставку электроэнергии, выработанной на ВИЭ, на основе заключения свободных двусторонних договоров. С развитием сектора ВИЭ на территории РФ все больше участников ОРЭМ заключают подобные договоры. Таким образом, ответственные потребители подтверждают готовность использовать для обеспечения своей деятельности зеленую энергию.</w:t>
      </w:r>
    </w:p>
    <w:p w14:paraId="0000000E" w14:textId="77777777" w:rsidR="00DF292E" w:rsidRPr="00AA5C27" w:rsidRDefault="00650A2D">
      <w:pPr>
        <w:spacing w:after="113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 w:rsidRPr="00AA5C27">
        <w:rPr>
          <w:rFonts w:ascii="Trebuchet MS" w:eastAsia="Trebuchet MS" w:hAnsi="Trebuchet MS" w:cs="Trebuchet MS"/>
          <w:b/>
          <w:color w:val="000000"/>
          <w:sz w:val="24"/>
          <w:szCs w:val="24"/>
          <w:highlight w:val="white"/>
        </w:rPr>
        <w:t>АО «Концерн Росэнергоатом»</w:t>
      </w:r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 является крупнейшей генерирующей компанией в России. Ежегодная выработка атомных станций в 220 млрд </w:t>
      </w:r>
      <w:sdt>
        <w:sdtPr>
          <w:tag w:val="goog_rdk_0"/>
          <w:id w:val="-1620837692"/>
        </w:sdtPr>
        <w:sdtEndPr/>
        <w:sdtContent>
          <w:proofErr w:type="spellStart"/>
          <w:r w:rsidRPr="00AA5C27">
            <w:rPr>
              <w:rFonts w:ascii="Arial Unicode MS" w:eastAsia="Arial Unicode MS" w:hAnsi="Arial Unicode MS" w:cs="Arial Unicode MS"/>
              <w:sz w:val="24"/>
              <w:szCs w:val="24"/>
              <w:highlight w:val="white"/>
            </w:rPr>
            <w:t>кВт⋅ч</w:t>
          </w:r>
          <w:proofErr w:type="spellEnd"/>
        </w:sdtContent>
      </w:sdt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 электроэнергии позволяет предотвратить порядка 110 млн т выбросов углекислого газа в год в атмосферу (если бы аналогичный объем электроэнергии вырабатывался тепловой генерацией).</w:t>
      </w:r>
    </w:p>
    <w:p w14:paraId="0000000F" w14:textId="77777777" w:rsidR="00DF292E" w:rsidRPr="00AA5C27" w:rsidRDefault="00650A2D">
      <w:pPr>
        <w:spacing w:after="113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Сегодня среди действующих контрагентов крупнейшей генерирующей компании страны </w:t>
      </w:r>
      <w:r w:rsidRPr="00AA5C27">
        <w:rPr>
          <w:rFonts w:ascii="Trebuchet MS" w:eastAsia="Trebuchet MS" w:hAnsi="Trebuchet MS" w:cs="Trebuchet MS"/>
          <w:sz w:val="24"/>
          <w:szCs w:val="24"/>
          <w:highlight w:val="white"/>
        </w:rPr>
        <w:t>находятся</w:t>
      </w:r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 xml:space="preserve"> не только крупные экспортно-ориентированные производители - участники оптового рынка электрической энергии и мощности (ОРЭМ), но и ответственные потребители розничного рынка электроэнергии, приоритетом которых является выполнение своих обязательств по сокращению эмиссии </w:t>
      </w:r>
      <w:r w:rsidRPr="00AA5C27">
        <w:rPr>
          <w:rFonts w:ascii="Trebuchet MS" w:eastAsia="Trebuchet MS" w:hAnsi="Trebuchet MS" w:cs="Trebuchet MS"/>
          <w:color w:val="202124"/>
          <w:sz w:val="24"/>
          <w:szCs w:val="24"/>
          <w:highlight w:val="white"/>
        </w:rPr>
        <w:t>CO</w:t>
      </w:r>
      <w:r w:rsidRPr="00AA5C27">
        <w:rPr>
          <w:rFonts w:ascii="Trebuchet MS" w:eastAsia="Trebuchet MS" w:hAnsi="Trebuchet MS" w:cs="Trebuchet MS"/>
          <w:color w:val="202124"/>
          <w:sz w:val="24"/>
          <w:szCs w:val="24"/>
          <w:highlight w:val="white"/>
          <w:vertAlign w:val="subscript"/>
        </w:rPr>
        <w:t>2</w:t>
      </w:r>
      <w:r w:rsidRPr="00AA5C27">
        <w:rPr>
          <w:rFonts w:ascii="Trebuchet MS" w:eastAsia="Trebuchet MS" w:hAnsi="Trebuchet MS" w:cs="Trebuchet MS"/>
          <w:color w:val="000000"/>
          <w:sz w:val="24"/>
          <w:szCs w:val="24"/>
          <w:highlight w:val="white"/>
        </w:rPr>
        <w:t>.</w:t>
      </w:r>
    </w:p>
    <w:p w14:paraId="00000010" w14:textId="77777777" w:rsidR="00DF292E" w:rsidRPr="00AA5C27" w:rsidRDefault="00650A2D">
      <w:pPr>
        <w:spacing w:after="113" w:line="240" w:lineRule="auto"/>
        <w:jc w:val="both"/>
      </w:pPr>
      <w:r w:rsidRPr="00AA5C27">
        <w:rPr>
          <w:rFonts w:ascii="Trebuchet MS" w:eastAsia="Trebuchet MS" w:hAnsi="Trebuchet MS" w:cs="Trebuchet MS"/>
          <w:b/>
          <w:sz w:val="24"/>
          <w:szCs w:val="24"/>
          <w:highlight w:val="white"/>
        </w:rPr>
        <w:t>Санкт-Петербургская Международная Товарно-сырьевая Биржа (</w:t>
      </w:r>
      <w:proofErr w:type="spellStart"/>
      <w:r w:rsidRPr="00AA5C27">
        <w:rPr>
          <w:rFonts w:ascii="Trebuchet MS" w:eastAsia="Trebuchet MS" w:hAnsi="Trebuchet MS" w:cs="Trebuchet MS"/>
          <w:b/>
          <w:sz w:val="24"/>
          <w:szCs w:val="24"/>
          <w:highlight w:val="white"/>
        </w:rPr>
        <w:t>СПбМТСБ</w:t>
      </w:r>
      <w:proofErr w:type="spellEnd"/>
      <w:r w:rsidRPr="00AA5C27">
        <w:rPr>
          <w:rFonts w:ascii="Trebuchet MS" w:eastAsia="Trebuchet MS" w:hAnsi="Trebuchet MS" w:cs="Trebuchet MS"/>
          <w:b/>
          <w:sz w:val="24"/>
          <w:szCs w:val="24"/>
          <w:highlight w:val="white"/>
        </w:rPr>
        <w:t xml:space="preserve">) </w:t>
      </w:r>
      <w:r w:rsidRPr="00AA5C27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— крупнейшая товарная биржа России, организующая биржевые торги на рынках нефтепродуктов, нефти, природного газа, СУГ, леса и стройматериалов, минеральных удобрений, а также на срочном рынке. </w:t>
      </w:r>
      <w:proofErr w:type="spellStart"/>
      <w:r w:rsidRPr="00AA5C27">
        <w:rPr>
          <w:rFonts w:ascii="Trebuchet MS" w:eastAsia="Trebuchet MS" w:hAnsi="Trebuchet MS" w:cs="Trebuchet MS"/>
          <w:sz w:val="24"/>
          <w:szCs w:val="24"/>
          <w:highlight w:val="white"/>
        </w:rPr>
        <w:t>СПбМТСБ</w:t>
      </w:r>
      <w:proofErr w:type="spellEnd"/>
      <w:r w:rsidRPr="00AA5C27"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реализует задачу создания прозрачного механизма формирования справедливых цен на российские товары. Биржа создана в мае 2008 года. </w:t>
      </w:r>
      <w:hyperlink r:id="rId5">
        <w:r w:rsidRPr="00AA5C27">
          <w:rPr>
            <w:rFonts w:ascii="Trebuchet MS" w:eastAsia="Trebuchet MS" w:hAnsi="Trebuchet MS" w:cs="Trebuchet MS"/>
            <w:color w:val="0077AE"/>
            <w:sz w:val="24"/>
            <w:szCs w:val="24"/>
            <w:highlight w:val="white"/>
            <w:u w:val="single"/>
          </w:rPr>
          <w:t>Лицен</w:t>
        </w:r>
        <w:bookmarkStart w:id="1" w:name="_GoBack"/>
        <w:bookmarkEnd w:id="1"/>
        <w:r w:rsidRPr="00AA5C27">
          <w:rPr>
            <w:rFonts w:ascii="Trebuchet MS" w:eastAsia="Trebuchet MS" w:hAnsi="Trebuchet MS" w:cs="Trebuchet MS"/>
            <w:color w:val="0077AE"/>
            <w:sz w:val="24"/>
            <w:szCs w:val="24"/>
            <w:highlight w:val="white"/>
            <w:u w:val="single"/>
          </w:rPr>
          <w:t>зия биржи</w:t>
        </w:r>
      </w:hyperlink>
      <w:r w:rsidRPr="00AA5C27">
        <w:rPr>
          <w:rFonts w:ascii="Trebuchet MS" w:eastAsia="Trebuchet MS" w:hAnsi="Trebuchet MS" w:cs="Trebuchet MS"/>
          <w:sz w:val="24"/>
          <w:szCs w:val="24"/>
          <w:highlight w:val="white"/>
        </w:rPr>
        <w:t> и </w:t>
      </w:r>
      <w:hyperlink r:id="rId6">
        <w:r w:rsidRPr="00AA5C27">
          <w:rPr>
            <w:rFonts w:ascii="Trebuchet MS" w:eastAsia="Trebuchet MS" w:hAnsi="Trebuchet MS" w:cs="Trebuchet MS"/>
            <w:color w:val="0077AE"/>
            <w:sz w:val="24"/>
            <w:szCs w:val="24"/>
            <w:highlight w:val="white"/>
            <w:u w:val="single"/>
          </w:rPr>
          <w:t>лицензия на осуществление клиринговой деятельности</w:t>
        </w:r>
      </w:hyperlink>
      <w:r w:rsidRPr="00AA5C27">
        <w:rPr>
          <w:rFonts w:ascii="Trebuchet MS" w:eastAsia="Trebuchet MS" w:hAnsi="Trebuchet MS" w:cs="Trebuchet MS"/>
          <w:sz w:val="24"/>
          <w:szCs w:val="24"/>
          <w:highlight w:val="white"/>
        </w:rPr>
        <w:t> размещены на сайте.</w:t>
      </w:r>
    </w:p>
    <w:p w14:paraId="00000011" w14:textId="77777777" w:rsidR="00DF292E" w:rsidRPr="00AA5C27" w:rsidRDefault="00DF292E">
      <w:pPr>
        <w:spacing w:after="113" w:line="240" w:lineRule="auto"/>
        <w:rPr>
          <w:rFonts w:ascii="Trebuchet MS" w:eastAsia="Trebuchet MS" w:hAnsi="Trebuchet MS" w:cs="Trebuchet MS"/>
          <w:sz w:val="24"/>
          <w:szCs w:val="24"/>
        </w:rPr>
      </w:pPr>
    </w:p>
    <w:sectPr w:rsidR="00DF292E" w:rsidRPr="00AA5C27">
      <w:pgSz w:w="11906" w:h="16838"/>
      <w:pgMar w:top="600" w:right="859" w:bottom="1134" w:left="121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2E"/>
    <w:rsid w:val="00650A2D"/>
    <w:rsid w:val="00667332"/>
    <w:rsid w:val="00AA5C27"/>
    <w:rsid w:val="00AE547B"/>
    <w:rsid w:val="00D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1AC1"/>
  <w15:docId w15:val="{2A269090-16CC-4E9E-95EB-B8DBB16A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E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character" w:styleId="a5">
    <w:name w:val="Hyperlink"/>
    <w:rPr>
      <w:color w:val="000080"/>
      <w:u w:val="single"/>
    </w:rPr>
  </w:style>
  <w:style w:type="paragraph" w:styleId="a4">
    <w:name w:val="Body Text"/>
    <w:basedOn w:val="a"/>
    <w:pPr>
      <w:spacing w:after="140" w:line="276" w:lineRule="auto"/>
    </w:pPr>
  </w:style>
  <w:style w:type="paragraph" w:styleId="a6">
    <w:name w:val="List"/>
    <w:basedOn w:val="a4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pimex.com/upload/iblock/7ee/7ee1d15d26bd4a1c85d6f9f2cf6f362f.pdf" TargetMode="External"/><Relationship Id="rId5" Type="http://schemas.openxmlformats.org/officeDocument/2006/relationships/hyperlink" Target="http://spimex.com/upload/iblock/fab/fab8df09e0cc176d78a244cddb1a8a9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v0g0v8hVgX7kr2G/UZZ+zbvtng==">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Червинский Алексей Павлович</dc:creator>
  <cp:lastModifiedBy>КСП</cp:lastModifiedBy>
  <cp:revision>2</cp:revision>
  <dcterms:created xsi:type="dcterms:W3CDTF">2023-10-12T10:19:00Z</dcterms:created>
  <dcterms:modified xsi:type="dcterms:W3CDTF">2023-10-12T10:19:00Z</dcterms:modified>
</cp:coreProperties>
</file>