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F6205" w:rsidRDefault="00BF6205">
      <w:pPr>
        <w:spacing w:after="0" w:line="240" w:lineRule="auto"/>
        <w:rPr>
          <w:b/>
        </w:rPr>
      </w:pPr>
      <w:bookmarkStart w:id="0" w:name="_GoBack"/>
      <w:bookmarkEnd w:id="0"/>
    </w:p>
    <w:p w14:paraId="00000002" w14:textId="77777777" w:rsidR="00BF6205" w:rsidRDefault="00E91E49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Технологии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Росатома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помогают в развитии транспортной инфраструктуры столицы Удмуртии</w:t>
      </w:r>
    </w:p>
    <w:p w14:paraId="00000003" w14:textId="77777777" w:rsidR="00BF6205" w:rsidRDefault="00E91E4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4" w14:textId="77777777" w:rsidR="00BF6205" w:rsidRDefault="00E91E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Пропускная способность центральных улиц Ижевска в Удмуртии выросла на 45 % за счет внедрения цифровой системы управления парковочным пространством, создаваемой совместно с </w:t>
      </w:r>
      <w:proofErr w:type="spellStart"/>
      <w:r>
        <w:rPr>
          <w:rFonts w:ascii="Arial" w:eastAsia="Arial" w:hAnsi="Arial" w:cs="Arial"/>
          <w:sz w:val="24"/>
          <w:szCs w:val="24"/>
        </w:rPr>
        <w:t>Росатомом</w:t>
      </w:r>
      <w:proofErr w:type="spellEnd"/>
      <w:r>
        <w:rPr>
          <w:rFonts w:ascii="Arial" w:eastAsia="Arial" w:hAnsi="Arial" w:cs="Arial"/>
          <w:sz w:val="24"/>
          <w:szCs w:val="24"/>
        </w:rPr>
        <w:t>. Такие данные получены специалистами по итогам шести месяцев реализации пр</w:t>
      </w:r>
      <w:r>
        <w:rPr>
          <w:rFonts w:ascii="Arial" w:eastAsia="Arial" w:hAnsi="Arial" w:cs="Arial"/>
          <w:sz w:val="24"/>
          <w:szCs w:val="24"/>
        </w:rPr>
        <w:t>оекта. В частности, скорость движения в зонах платной парковки уже увеличилась более чем на 15 %, количество нарушений правил парковки снизилось на 50 %. В целом создание системы разгрузило транспортные артерии города, что в итоге влияет на удобство и безо</w:t>
      </w:r>
      <w:r>
        <w:rPr>
          <w:rFonts w:ascii="Arial" w:eastAsia="Arial" w:hAnsi="Arial" w:cs="Arial"/>
          <w:sz w:val="24"/>
          <w:szCs w:val="24"/>
        </w:rPr>
        <w:t>пасность.</w:t>
      </w:r>
    </w:p>
    <w:p w14:paraId="00000005" w14:textId="77777777" w:rsidR="00BF6205" w:rsidRDefault="00BF62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BF6205" w:rsidRDefault="00E91E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Цифровая система управления парковочным пространством создается АО «</w:t>
      </w:r>
      <w:proofErr w:type="spellStart"/>
      <w:r>
        <w:rPr>
          <w:rFonts w:ascii="Arial" w:eastAsia="Arial" w:hAnsi="Arial" w:cs="Arial"/>
          <w:sz w:val="24"/>
          <w:szCs w:val="24"/>
        </w:rPr>
        <w:t>Русатом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Инфраструктурные решения» (РИР, входит в </w:t>
      </w:r>
      <w:proofErr w:type="spellStart"/>
      <w:r>
        <w:rPr>
          <w:rFonts w:ascii="Arial" w:eastAsia="Arial" w:hAnsi="Arial" w:cs="Arial"/>
          <w:sz w:val="24"/>
          <w:szCs w:val="24"/>
        </w:rPr>
        <w:t>Госкорпорацию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Arial" w:hAnsi="Arial" w:cs="Arial"/>
          <w:sz w:val="24"/>
          <w:szCs w:val="24"/>
        </w:rPr>
        <w:t>Росатом</w:t>
      </w:r>
      <w:proofErr w:type="spellEnd"/>
      <w:r>
        <w:rPr>
          <w:rFonts w:ascii="Arial" w:eastAsia="Arial" w:hAnsi="Arial" w:cs="Arial"/>
          <w:sz w:val="24"/>
          <w:szCs w:val="24"/>
        </w:rPr>
        <w:t>») по заказу МКУ г. Ижевска «Центр цифровых компетенций» с участием компании-интегратора — ООО «Интеллекту</w:t>
      </w:r>
      <w:r>
        <w:rPr>
          <w:rFonts w:ascii="Arial" w:eastAsia="Arial" w:hAnsi="Arial" w:cs="Arial"/>
          <w:sz w:val="24"/>
          <w:szCs w:val="24"/>
        </w:rPr>
        <w:t>альные транспортные системы». РИР выступает в качестве производителя оборудования, разработчика программного обеспечения и эксперта по внедрению. Проект включает в себя различные подсистемы, специализированное оборудование, программное обеспечение, програм</w:t>
      </w:r>
      <w:r>
        <w:rPr>
          <w:rFonts w:ascii="Arial" w:eastAsia="Arial" w:hAnsi="Arial" w:cs="Arial"/>
          <w:sz w:val="24"/>
          <w:szCs w:val="24"/>
        </w:rPr>
        <w:t>мно-аппаратные комплексы с камерами, мобильные комплексы, сайт, парковочное приложение. Все программные и аппаратные комплексы отечественной разработки и включены в Реестр российского программного обеспечения.</w:t>
      </w:r>
    </w:p>
    <w:p w14:paraId="00000007" w14:textId="77777777" w:rsidR="00BF6205" w:rsidRDefault="00BF62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77777777" w:rsidR="00BF6205" w:rsidRDefault="00E91E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рамках создания системы установлено 77 комп</w:t>
      </w:r>
      <w:r>
        <w:rPr>
          <w:rFonts w:ascii="Arial" w:eastAsia="Arial" w:hAnsi="Arial" w:cs="Arial"/>
          <w:sz w:val="24"/>
          <w:szCs w:val="24"/>
        </w:rPr>
        <w:t xml:space="preserve">лексов </w:t>
      </w:r>
      <w:proofErr w:type="spellStart"/>
      <w:r>
        <w:rPr>
          <w:rFonts w:ascii="Arial" w:eastAsia="Arial" w:hAnsi="Arial" w:cs="Arial"/>
          <w:sz w:val="24"/>
          <w:szCs w:val="24"/>
        </w:rPr>
        <w:t>фотовидеофиксации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нарушений ПДД и мониторинга автотранспорта «ПАК УЛЬТРА». Непосредственным разработчиком и производителем комплекса является резидент «</w:t>
      </w:r>
      <w:proofErr w:type="spellStart"/>
      <w:r>
        <w:rPr>
          <w:rFonts w:ascii="Arial" w:eastAsia="Arial" w:hAnsi="Arial" w:cs="Arial"/>
          <w:sz w:val="24"/>
          <w:szCs w:val="24"/>
        </w:rPr>
        <w:t>Сколково</w:t>
      </w:r>
      <w:proofErr w:type="spellEnd"/>
      <w:r>
        <w:rPr>
          <w:rFonts w:ascii="Arial" w:eastAsia="Arial" w:hAnsi="Arial" w:cs="Arial"/>
          <w:sz w:val="24"/>
          <w:szCs w:val="24"/>
        </w:rPr>
        <w:t>» — компания «</w:t>
      </w:r>
      <w:proofErr w:type="spellStart"/>
      <w:r>
        <w:rPr>
          <w:rFonts w:ascii="Arial" w:eastAsia="Arial" w:hAnsi="Arial" w:cs="Arial"/>
          <w:sz w:val="24"/>
          <w:szCs w:val="24"/>
        </w:rPr>
        <w:t>Инфотранслогистик</w:t>
      </w:r>
      <w:proofErr w:type="spellEnd"/>
      <w:r>
        <w:rPr>
          <w:rFonts w:ascii="Arial" w:eastAsia="Arial" w:hAnsi="Arial" w:cs="Arial"/>
          <w:sz w:val="24"/>
          <w:szCs w:val="24"/>
        </w:rPr>
        <w:t>» (входит в РИР). В режиме реального времени комплекс фикс</w:t>
      </w:r>
      <w:r>
        <w:rPr>
          <w:rFonts w:ascii="Arial" w:eastAsia="Arial" w:hAnsi="Arial" w:cs="Arial"/>
          <w:sz w:val="24"/>
          <w:szCs w:val="24"/>
        </w:rPr>
        <w:t>ирует нарушения остановки и стоянки транспортных средств, распознавая регистрационные знаки, нарушения правил благоустройства и оплаты в парковочных зонах.</w:t>
      </w:r>
    </w:p>
    <w:p w14:paraId="00000009" w14:textId="77777777" w:rsidR="00BF6205" w:rsidRDefault="00BF62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BF6205" w:rsidRDefault="00E91E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Полностью первый этап завершится к концу 2023 года, но уже сейчас он достиг целевых показателей и р</w:t>
      </w:r>
      <w:r>
        <w:rPr>
          <w:rFonts w:ascii="Arial" w:eastAsia="Arial" w:hAnsi="Arial" w:cs="Arial"/>
          <w:sz w:val="24"/>
          <w:szCs w:val="24"/>
        </w:rPr>
        <w:t>ешил ключевые поставленные задачи. Благодаря грамотному проектированию и внедрению удалось разгрузить от автотранспорта центральную часть города.</w:t>
      </w:r>
    </w:p>
    <w:p w14:paraId="0000000B" w14:textId="77777777" w:rsidR="00BF6205" w:rsidRDefault="00BF62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C" w14:textId="77777777" w:rsidR="00BF6205" w:rsidRDefault="00E91E4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«Внедрение мы проводим поэтапно, чтобы жителям было комфортно. Развивать дорожную сеть и регулировать дорожно</w:t>
      </w:r>
      <w:r>
        <w:rPr>
          <w:rFonts w:ascii="Arial" w:eastAsia="Arial" w:hAnsi="Arial" w:cs="Arial"/>
          <w:sz w:val="24"/>
          <w:szCs w:val="24"/>
        </w:rPr>
        <w:t>е движение — наша обязанность. Умные парковки приходят на помощь стремительной урбанизации. Это важнейшие элементы современной городской инфраструктуры. Подобные технологии помогают горожанам тратить меньше времени на дорогу и повышают общий комфорт и безо</w:t>
      </w:r>
      <w:r>
        <w:rPr>
          <w:rFonts w:ascii="Arial" w:eastAsia="Arial" w:hAnsi="Arial" w:cs="Arial"/>
          <w:sz w:val="24"/>
          <w:szCs w:val="24"/>
        </w:rPr>
        <w:t xml:space="preserve">пасность движения. Поставленные перед проектом задачи уже выполняются в полной мере: снижение количества нарушений правил парковки на улично-дорожной сети, увеличение оборачиваемости парковочных мест, повышение пропускной способности и разгрузки городских </w:t>
      </w:r>
      <w:r>
        <w:rPr>
          <w:rFonts w:ascii="Arial" w:eastAsia="Arial" w:hAnsi="Arial" w:cs="Arial"/>
          <w:sz w:val="24"/>
          <w:szCs w:val="24"/>
        </w:rPr>
        <w:t>дорог и другие. Но главное, что обеспечена доступность важных социально-значимых объектов здравоохранения, образования и культуры», — отметила Яна Агафонова, директор МКУ г. Ижевска «ЦЦК».</w:t>
      </w:r>
    </w:p>
    <w:p w14:paraId="0000000D" w14:textId="77777777" w:rsidR="00BF6205" w:rsidRDefault="00BF620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77777777" w:rsidR="00BF6205" w:rsidRDefault="00E91E4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«Мы стремимся ответственно и бережно подходить к проектам, создава</w:t>
      </w:r>
      <w:r>
        <w:rPr>
          <w:rFonts w:ascii="Arial" w:eastAsia="Arial" w:hAnsi="Arial" w:cs="Arial"/>
          <w:sz w:val="24"/>
          <w:szCs w:val="24"/>
        </w:rPr>
        <w:t xml:space="preserve">ть и применять собственное оборудование, соответствующее лучшим международным стандартам. Проекты платного парковочного пространства в связи с ростом числа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автомобилей становятся все более востребованными по всей стране. Мы рады применить наши компетенции </w:t>
      </w:r>
      <w:r>
        <w:rPr>
          <w:rFonts w:ascii="Arial" w:eastAsia="Arial" w:hAnsi="Arial" w:cs="Arial"/>
          <w:sz w:val="24"/>
          <w:szCs w:val="24"/>
        </w:rPr>
        <w:t xml:space="preserve">и экспертизу в столице Удмуртии», — сказала Елена </w:t>
      </w:r>
      <w:proofErr w:type="spellStart"/>
      <w:r>
        <w:rPr>
          <w:rFonts w:ascii="Arial" w:eastAsia="Arial" w:hAnsi="Arial" w:cs="Arial"/>
          <w:sz w:val="24"/>
          <w:szCs w:val="24"/>
        </w:rPr>
        <w:t>Лекомцева</w:t>
      </w:r>
      <w:proofErr w:type="spellEnd"/>
      <w:r>
        <w:rPr>
          <w:rFonts w:ascii="Arial" w:eastAsia="Arial" w:hAnsi="Arial" w:cs="Arial"/>
          <w:sz w:val="24"/>
          <w:szCs w:val="24"/>
        </w:rPr>
        <w:t>, исполнительный директор АО «Цифровые платформы и решения Умного города» (входит в РИР).</w:t>
      </w:r>
    </w:p>
    <w:p w14:paraId="0000000F" w14:textId="77777777" w:rsidR="00BF6205" w:rsidRDefault="00BF620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0" w14:textId="77777777" w:rsidR="00BF6205" w:rsidRDefault="00E91E4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Справка:</w:t>
      </w:r>
    </w:p>
    <w:p w14:paraId="00000011" w14:textId="77777777" w:rsidR="00BF6205" w:rsidRDefault="00BF62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BF6205" w:rsidRDefault="00E91E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АО «</w:t>
      </w:r>
      <w:proofErr w:type="spellStart"/>
      <w:r>
        <w:rPr>
          <w:rFonts w:ascii="Arial" w:eastAsia="Arial" w:hAnsi="Arial" w:cs="Arial"/>
          <w:sz w:val="24"/>
          <w:szCs w:val="24"/>
        </w:rPr>
        <w:t>Русатом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Инфраструктурные решения» — дивизион </w:t>
      </w:r>
      <w:proofErr w:type="spellStart"/>
      <w:r>
        <w:rPr>
          <w:rFonts w:ascii="Arial" w:eastAsia="Arial" w:hAnsi="Arial" w:cs="Arial"/>
          <w:sz w:val="24"/>
          <w:szCs w:val="24"/>
        </w:rPr>
        <w:t>Госкорпорации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Arial" w:hAnsi="Arial" w:cs="Arial"/>
          <w:sz w:val="24"/>
          <w:szCs w:val="24"/>
        </w:rPr>
        <w:t>Росатом</w:t>
      </w:r>
      <w:proofErr w:type="spellEnd"/>
      <w:r>
        <w:rPr>
          <w:rFonts w:ascii="Arial" w:eastAsia="Arial" w:hAnsi="Arial" w:cs="Arial"/>
          <w:sz w:val="24"/>
          <w:szCs w:val="24"/>
        </w:rPr>
        <w:t>», диверсифицированный хо</w:t>
      </w:r>
      <w:r>
        <w:rPr>
          <w:rFonts w:ascii="Arial" w:eastAsia="Arial" w:hAnsi="Arial" w:cs="Arial"/>
          <w:sz w:val="24"/>
          <w:szCs w:val="24"/>
        </w:rPr>
        <w:t xml:space="preserve">лдинг, работающий в энергетике, сфере IT, жилищно-коммунальном секторе. Компания управляет неатомной генерацией </w:t>
      </w:r>
      <w:proofErr w:type="spellStart"/>
      <w:r>
        <w:rPr>
          <w:rFonts w:ascii="Arial" w:eastAsia="Arial" w:hAnsi="Arial" w:cs="Arial"/>
          <w:sz w:val="24"/>
          <w:szCs w:val="24"/>
        </w:rPr>
        <w:t>Госкорпорации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Arial" w:hAnsi="Arial" w:cs="Arial"/>
          <w:sz w:val="24"/>
          <w:szCs w:val="24"/>
        </w:rPr>
        <w:t>Росатом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», реализует проекты по </w:t>
      </w:r>
      <w:proofErr w:type="spellStart"/>
      <w:r>
        <w:rPr>
          <w:rFonts w:ascii="Arial" w:eastAsia="Arial" w:hAnsi="Arial" w:cs="Arial"/>
          <w:sz w:val="24"/>
          <w:szCs w:val="24"/>
        </w:rPr>
        <w:t>цифровизации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муниципального и регионального управления, модернизации </w:t>
      </w:r>
      <w:proofErr w:type="spellStart"/>
      <w:r>
        <w:rPr>
          <w:rFonts w:ascii="Arial" w:eastAsia="Arial" w:hAnsi="Arial" w:cs="Arial"/>
          <w:sz w:val="24"/>
          <w:szCs w:val="24"/>
        </w:rPr>
        <w:t>ресурсоснабжения</w:t>
      </w:r>
      <w:proofErr w:type="spellEnd"/>
      <w:r>
        <w:rPr>
          <w:rFonts w:ascii="Arial" w:eastAsia="Arial" w:hAnsi="Arial" w:cs="Arial"/>
          <w:sz w:val="24"/>
          <w:szCs w:val="24"/>
        </w:rPr>
        <w:t>, развития го</w:t>
      </w:r>
      <w:r>
        <w:rPr>
          <w:rFonts w:ascii="Arial" w:eastAsia="Arial" w:hAnsi="Arial" w:cs="Arial"/>
          <w:sz w:val="24"/>
          <w:szCs w:val="24"/>
        </w:rPr>
        <w:t>родской среды. Генерирующие мощности компании и теплосети расположены в 16 регионах России, включая объекты ПАО «</w:t>
      </w:r>
      <w:proofErr w:type="spellStart"/>
      <w:r>
        <w:rPr>
          <w:rFonts w:ascii="Arial" w:eastAsia="Arial" w:hAnsi="Arial" w:cs="Arial"/>
          <w:sz w:val="24"/>
          <w:szCs w:val="24"/>
        </w:rPr>
        <w:t>Квадра</w:t>
      </w:r>
      <w:proofErr w:type="spellEnd"/>
      <w:r>
        <w:rPr>
          <w:rFonts w:ascii="Arial" w:eastAsia="Arial" w:hAnsi="Arial" w:cs="Arial"/>
          <w:sz w:val="24"/>
          <w:szCs w:val="24"/>
        </w:rPr>
        <w:t>», вошедшие в состав компании в 2022 году. Общая установленная электрическая мощность электростанций составляет более 4 ГВт, тепловая — о</w:t>
      </w:r>
      <w:r>
        <w:rPr>
          <w:rFonts w:ascii="Arial" w:eastAsia="Arial" w:hAnsi="Arial" w:cs="Arial"/>
          <w:sz w:val="24"/>
          <w:szCs w:val="24"/>
        </w:rPr>
        <w:t xml:space="preserve">коло 20 тыс. Гкал/ч. Различные проекты в сфере </w:t>
      </w:r>
      <w:proofErr w:type="spellStart"/>
      <w:r>
        <w:rPr>
          <w:rFonts w:ascii="Arial" w:eastAsia="Arial" w:hAnsi="Arial" w:cs="Arial"/>
          <w:sz w:val="24"/>
          <w:szCs w:val="24"/>
        </w:rPr>
        <w:t>цифровизации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ЖКХ реализуются более чем в 100 городах от Мурманска до Сахалина. Решения для городской безопасности — это продолжение работы </w:t>
      </w:r>
      <w:proofErr w:type="spellStart"/>
      <w:r>
        <w:rPr>
          <w:rFonts w:ascii="Arial" w:eastAsia="Arial" w:hAnsi="Arial" w:cs="Arial"/>
          <w:sz w:val="24"/>
          <w:szCs w:val="24"/>
        </w:rPr>
        <w:t>Росатома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по развитию технологий умного города.</w:t>
      </w:r>
    </w:p>
    <w:p w14:paraId="00000013" w14:textId="77777777" w:rsidR="00BF6205" w:rsidRDefault="00BF62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77777777" w:rsidR="00BF6205" w:rsidRDefault="00E91E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Перед российской про</w:t>
      </w:r>
      <w:r>
        <w:rPr>
          <w:rFonts w:ascii="Arial" w:eastAsia="Arial" w:hAnsi="Arial" w:cs="Arial"/>
          <w:sz w:val="24"/>
          <w:szCs w:val="24"/>
        </w:rPr>
        <w:t>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</w:t>
      </w:r>
      <w:r>
        <w:rPr>
          <w:rFonts w:ascii="Arial" w:eastAsia="Arial" w:hAnsi="Arial" w:cs="Arial"/>
          <w:sz w:val="24"/>
          <w:szCs w:val="24"/>
        </w:rPr>
        <w:t xml:space="preserve">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rFonts w:ascii="Arial" w:eastAsia="Arial" w:hAnsi="Arial" w:cs="Arial"/>
          <w:sz w:val="24"/>
          <w:szCs w:val="24"/>
        </w:rPr>
        <w:t>Росатому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его предприятиям занимать новые ниши на рынке, повышая конкурентоспособность композитной отрасли и всей российской промышленности в целом.</w:t>
      </w:r>
    </w:p>
    <w:p w14:paraId="00000015" w14:textId="77777777" w:rsidR="00BF6205" w:rsidRDefault="00BF62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F6205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8188" w14:textId="77777777" w:rsidR="00E91E49" w:rsidRDefault="00E91E49">
      <w:pPr>
        <w:spacing w:after="0" w:line="240" w:lineRule="auto"/>
      </w:pPr>
      <w:r>
        <w:separator/>
      </w:r>
    </w:p>
  </w:endnote>
  <w:endnote w:type="continuationSeparator" w:id="0">
    <w:p w14:paraId="11AC2A36" w14:textId="77777777" w:rsidR="00E91E49" w:rsidRDefault="00E9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89EC" w14:textId="77777777" w:rsidR="00E91E49" w:rsidRDefault="00E91E49">
      <w:pPr>
        <w:spacing w:after="0" w:line="240" w:lineRule="auto"/>
      </w:pPr>
      <w:r>
        <w:separator/>
      </w:r>
    </w:p>
  </w:footnote>
  <w:footnote w:type="continuationSeparator" w:id="0">
    <w:p w14:paraId="04254D1D" w14:textId="77777777" w:rsidR="00E91E49" w:rsidRDefault="00E9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77777777" w:rsidR="00BF6205" w:rsidRDefault="00BF62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05"/>
    <w:rsid w:val="003E2FE4"/>
    <w:rsid w:val="00BF6205"/>
    <w:rsid w:val="00E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FDCA7-7B98-439D-A598-9BB7D3DE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80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styleId="af4">
    <w:name w:val="No Spacing"/>
    <w:uiPriority w:val="1"/>
    <w:qFormat/>
    <w:rPr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2">
    <w:name w:val="_Style 22"/>
    <w:basedOn w:val="a"/>
    <w:next w:val="af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Export">
    <w:name w:val="Normal_Export"/>
    <w:basedOn w:val="a"/>
    <w:qFormat/>
    <w:pPr>
      <w:shd w:val="clear" w:color="auto" w:fill="FFFFFF"/>
      <w:spacing w:after="0" w:line="240" w:lineRule="auto"/>
      <w:jc w:val="both"/>
    </w:pPr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Рецензия1"/>
    <w:hidden/>
    <w:uiPriority w:val="99"/>
    <w:semiHidden/>
    <w:qFormat/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color="00000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x-paragraphtext">
    <w:name w:val="box-paragraph__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21">
    <w:name w:val="Обычный2"/>
    <w:rPr>
      <w:rFonts w:ascii="Arial" w:eastAsia="Arial" w:hAnsi="Arial" w:cs="Arial"/>
    </w:rPr>
  </w:style>
  <w:style w:type="paragraph" w:customStyle="1" w:styleId="af5">
    <w:name w:val="_Обычный (Основной текст)"/>
    <w:basedOn w:val="a"/>
    <w:qFormat/>
    <w:pPr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DzAREsU9wkplYnUJPsWhp2GNA==">CgMxLjAyCGguZ2pkZ3hzOABqIQoUc3VnZ2VzdC5pZ2ZnY3VxdjEyZ3oSCUFuZHJleSBTLmohChRzdWdnZXN0LmRybGV0anc3M2Y0dhIJQW5kcmV5IFMuaiEKFHN1Z2dlc3QuODd5aXR5bm94anJ5EglBbmRyZXkgUy5qIQoUc3VnZ2VzdC5ka3lybmV2a2EyN24SCUFuZHJleSBTLmohChRzdWdnZXN0LjdrdXhnZGt2MXk4YhIJQW5kcmV5IFMuaiAKE3N1Z2dlc3QuZnUweXh6Y2c4a28SCUFuZHJleSBTLmohChRzdWdnZXN0LjR6bHI1ZGZtcGJ4MRIJQW5kcmV5IFMuaiAKE3N1Z2dlc3QuM3NrNHVqandhMXMSCUFuZHJleSBTLmogChNzdWdnZXN0LnVjZHBzazcxc3llEglBbmRyZXkgUy5qIQoUc3VnZ2VzdC5tMTl6a2ptaWRwbzcSCUFuZHJleSBTLmohChRzdWdnZXN0LnY3dnQxZXZqaG5hdhIJQW5kcmV5IFMuaiEKFHN1Z2dlc3QuMTc2OXN0M3NuYXRpEglBbmRyZXkgUy5qIQoUc3VnZ2VzdC4xaXl6N3BiN2M5dzISCUFuZHJleSBTLmohChRzdWdnZXN0LjE3eG85cjVibGIzNhIJQW5kcmV5IFMuaiEKFHN1Z2dlc3QucXJpZGlqcTNmNG1sEglBbmRyZXkgUy5qIQoUc3VnZ2VzdC5xbnJ1dm1ja3lmdjQSCUFuZHJleSBTLmohChRzdWdnZXN0LnlrdjUzemM5Y2F4dRIJQW5kcmV5IFMuaiEKFHN1Z2dlc3QucjRxdDNjaGVjbGQ4EglBbmRyZXkgUy5qIQoUc3VnZ2VzdC5ucGxzZTM1dHdlaDgSCUFuZHJleSBTLmohChRzdWdnZXN0LmdtZm55ZTZldzlmdxIJQW5kcmV5IFMuaiEKFHN1Z2dlc3Qua3VlbG5vaHBrMTJlEglBbmRyZXkgUy5qIQoUc3VnZ2VzdC41MzJiNGVicDg3cmwSCUFuZHJleSBTLmohChRzdWdnZXN0LjV2cm9vemE4empnehIJQW5kcmV5IFMuciExaXh6bXlUcGJ6SllFSktwTHBjM0JKUjQzYTRoZEpTV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2</cp:revision>
  <dcterms:created xsi:type="dcterms:W3CDTF">2023-10-18T07:14:00Z</dcterms:created>
  <dcterms:modified xsi:type="dcterms:W3CDTF">2023-10-18T07:14:00Z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4058D3CCE7354D02B46D613840FC4571_12</vt:lpwstr>
  </property>
</Properties>
</file>