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На первом энергоблоке АЭС «Эль-Дабаа» (Египет) начался монтаж устройства локализации расплава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 энергоблоке №1 АЭС «Эль-Дабаа» в Арабской Республике Египет (генеральный проектировщик и генеральный подрядчик – Инжиниринговый дивизион Госкорпорации «Росатом») приступили к монтажу корпуса устройства локализации расплава (УЛР, «ловушка расплава»).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Устройство локализации расплава – один из главных элементов пассивных систем безопасности, который входит в состав всех современных атомных энергоблоков с реакторами ВВЭР-1200 поколения 3+. УЛР состоит из нескольких элементов, общий вес которых составляет 700 тонн.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торжественной церемонии, посвященной началу монтажа УЛР, приняли участие председатель Совета директоров Управления по атомным электростанциям Египта доктор Амгед Эль-Вакиль, заместитель председателя NPPA по эксплуатации и обслуживанию Мохамед Рамадан, директор проекта по сооружению АЭС «Эль-Дабаа» Управления по атомным электростанциям Египта Мохаммед Двиддар, первый вице-президент по сооружению АО АСЭ Алексей Жуков, вице-президент АО АСЭ – директор проекта сооружения АЭС «Эль-Дабаа» Алексей Кононенко.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sz w:val="24"/>
          <w:szCs w:val="24"/>
        </w:rPr>
        <w:t>«Позвольте мне поздравить всех с началом установки устройства локализации расплава на энергоблоке №1 АЭС «Эль-Дабаа», с еще одной ключевой вехой для проекта, которая является результатом непрерывных и неустанных усилий с момента начала производства этого оборудования в России в июле 2021 года. Это первое оборудование длительного цикла, оно было доставлено на площадку 21 марта. Начало монтажа совпадает с 50-летием Дня Великой Победы, 6 октября, что является историческим моментом для всех египтян», - отметил в своем выступлении доктор Амгед Эль-Вакиль.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«Монтаж «ловушки расплава» на энергоблоке №1 – очередная веха в развитии проекта АЭС «Эль-Дабаа». Это первый монтаж ядерного технологического оборудования на нашем проекте, который был бы невозможен без слаженной профессиональной работы Заказчика и Гендподрядчика. Уже к концу этого года планируется прибытие и монтаж устройства локализации расплава для энергоблока №2», – отметил Алексей Кононенко.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  <w:t>Справка: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АЭС «Эль-Дабаа» – первая атомная электростанция в Египте, которая будет построена в городе Эль-Дабаа провинции Матрух на берегу Средиземного моря, примерно в 300 км к северо-западу от Каира. АЭС будет состоять из 4-х энергоблоков мощностью по 1200 МВт каждый с реакторами типа ВВЭР-1200 (водо-водяной энергетический реактор) поколения III+. Это технология новейшего поколения, которая уже имеет референции и успешно работает. В России работает четыре блока с реакторами этого поколения: по два реактора – на площадке Нововоронежской и Ленинградской атомных электростанций. За пределами России в ноябре 2020 года к сети был подключен один энергоблок с реактором ВВЭР-1200 на Белорусской АЭС.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Сооружение АЭС осуществляется в соответствии с пакетом контрактов, вступивших в силу 11 декабря 2017 года. Согласно контрактным обязательствам российская сторона не только построит станцию, но и осуществит поставку российского ядерного топлива на весь жизненный цикл атомной электростанции, а также окажет египетским партнерам помощь в обучении персонала и поддержку в эксплуатации и сервисе станции на протяжении первых 10 лет ее работы. В рамках еще одного соглашения российская сторона построит специальное хранилище и поставит контейнеры для хранения отработавшего ядерного топлива.</w:t>
      </w:r>
    </w:p>
    <w:p>
      <w:pPr>
        <w:pStyle w:val="Normal"/>
        <w:spacing w:lineRule="auto" w:line="240"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1A1A1A"/>
          <w:sz w:val="24"/>
          <w:szCs w:val="24"/>
          <w:highlight w:val="white"/>
        </w:rPr>
        <w:t>Россия планомерно укрепляет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</w:rPr>
      </w:r>
      <w:bookmarkStart w:id="1" w:name="_heading=h.30j0zll"/>
      <w:bookmarkStart w:id="2" w:name="_heading=h.30j0zll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 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Порядка 80% выручки дивизиона составляют зарубежные проекты.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Мы строим надежные и безопасные АЭС с реакторами типа ВВЭР поколения III+, которые отвечают всем международным требованиям и рекомендациям.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000FF"/>
          <w:sz w:val="24"/>
          <w:szCs w:val="24"/>
          <w:u w:val="single"/>
        </w:rPr>
      </w:pPr>
      <w:hyperlink r:id="rId2">
        <w:r>
          <w:rPr>
            <w:rFonts w:eastAsia="Times New Roman" w:cs="Times New Roman" w:ascii="Times New Roman" w:hAnsi="Times New Roman"/>
            <w:i/>
            <w:color w:val="0000FF"/>
            <w:sz w:val="24"/>
            <w:szCs w:val="24"/>
            <w:u w:val="single"/>
          </w:rPr>
          <w:t>www.ase-ec.ru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i/>
          <w:i/>
          <w:color w:val="0000FF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i/>
          <w:color w:val="0000FF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both"/>
        <w:rPr>
          <w:i/>
          <w:i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Продолжается реализация и международных крупных проектов в сфере энергетики. Росатом и его предприятия принимают активное участие в этой работе.</w:t>
      </w:r>
    </w:p>
    <w:p>
      <w:pPr>
        <w:pStyle w:val="Normal"/>
        <w:spacing w:lineRule="auto" w:line="240" w:before="0" w:after="0"/>
        <w:jc w:val="both"/>
        <w:rPr>
          <w:i/>
          <w:i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Georgia">
    <w:charset w:val="01"/>
    <w:family w:val="swiss"/>
    <w:pitch w:val="default"/>
  </w:font>
  <w:font w:name="Times New Roman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e15a4"/>
    <w:rPr>
      <w:rFonts w:ascii="Segoe UI" w:hAnsi="Segoe UI" w:cs="Segoe UI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Calibri" w:hAnsi="Calibri"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Style14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5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e15a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e-ec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fChn3aGJPl8TIlCGySUqaZ/KLLQ==">CgMxLjAyCGguZ2pkZ3hzMgloLjMwajB6bGw4AHIhMTlEWlF1SFNSTzB2bXI4VnZuQWZXZ2Yzb0lJZVlIUWJv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645</Words>
  <Characters>4486</Characters>
  <CharactersWithSpaces>5125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2023-10-06T14:35:00Z</dcterms:created>
  <dc:creator/>
  <dc:description/>
  <dc:language>ru-RU</dc:language>
  <cp:lastModifiedBy/>
  <cp:revision>0</cp:revision>
  <dc:subject/>
  <dc:title/>
</cp:coreProperties>
</file>