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120"/>
        <w:rPr>
          <w:b/>
        </w:rPr>
      </w:pPr>
      <w:r>
        <w:rPr>
          <w:b/>
        </w:rPr>
        <w:t>Молодые учителя физики школ в атомных городах получат поддержку Росатома</w:t>
      </w:r>
    </w:p>
    <w:p>
      <w:pPr>
        <w:pStyle w:val="Normal1"/>
        <w:spacing w:lineRule="auto" w:line="240" w:before="280" w:after="0"/>
        <w:jc w:val="both"/>
        <w:rPr/>
      </w:pPr>
      <w:r>
        <w:rPr/>
        <w:t>Концерн «Росэнергоатом» с начала учебного года запустил программу поддержки молодых специалистов — учителей физики в школах городов присутствия атомных станций. Программа предусматривает выделение материальной помощи для студентов последних курсов и выпускников педагогических вузов по дисциплине «Физика», которые пришли работать в школу. Финансовая поддержка молодого учителя включает единовременную выплату на благоустройство быта и подготовку к трудоустройству, ежемесячную прибавку к заработной плате в течение учебного года, компенсацию стоимости аренды жилья. В среднем на поддержку одного молодого специалиста будет направлено более 520 тыс. рублей в год. Благодаря новой программе поддержки с 1 сентября уже удалось привлечь молодых педагогов в школы Курчатова, Нововоронежа и Балаково.</w:t>
      </w:r>
    </w:p>
    <w:p>
      <w:pPr>
        <w:pStyle w:val="Normal1"/>
        <w:spacing w:lineRule="auto" w:line="240" w:before="280" w:after="0"/>
        <w:jc w:val="both"/>
        <w:rPr/>
      </w:pPr>
      <w:r>
        <w:rPr/>
        <w:t xml:space="preserve">«В школах атомных городов ощущается нехватка учителей физики, и такой механизм поддержки нацелен на преодоление кадрового дефицита. Концерн «Росэнергоатом» создает условия для привлечения молодых преподавателей, чтобы повысить интерес детей к школьному предмету. Это один из важных шагов на пути к подготовке будущих атомщиков и инженеров, готовых работать в сфере атомной отрасли и способствовать ее развитию», — подчеркнул первый заместитель Генерального директора АО «Концерн Росэнергоатом» по корпоративным функциям </w:t>
      </w:r>
      <w:r>
        <w:rPr>
          <w:b/>
        </w:rPr>
        <w:t>Джумбери Ткебучава</w:t>
      </w:r>
      <w:r>
        <w:rPr/>
        <w:t>.</w:t>
      </w:r>
    </w:p>
    <w:p>
      <w:pPr>
        <w:pStyle w:val="Normal1"/>
        <w:spacing w:lineRule="auto" w:line="240" w:before="280" w:after="0"/>
        <w:jc w:val="both"/>
        <w:rPr/>
      </w:pPr>
      <w:r>
        <w:rPr/>
        <w:t xml:space="preserve">Молодой специалист </w:t>
      </w:r>
      <w:r>
        <w:rPr>
          <w:b/>
        </w:rPr>
        <w:t>Алена</w:t>
      </w:r>
      <w:r>
        <w:rPr/>
        <w:t xml:space="preserve"> </w:t>
      </w:r>
      <w:r>
        <w:rPr>
          <w:b/>
        </w:rPr>
        <w:t xml:space="preserve">Баймухамбетова </w:t>
      </w:r>
      <w:r>
        <w:rPr/>
        <w:t>— одна из участниц программы. В этом году она окончила Саратовский государственный университет и решила вернуться в родную школу № 28 города Балаково уже в качестве учителя физики и информатики. «На первых этапах профессионального пути важно чувствовать, что тебя поддерживают материально и эмоционально. Конечно же, финансовая помощь необходима, потому что профессия учителя, к сожалению, не является высокооплачиваемой. Благодаря программе я смогла реализовать себя в профессии», — отметила Алена.</w:t>
      </w:r>
    </w:p>
    <w:p>
      <w:pPr>
        <w:pStyle w:val="Normal1"/>
        <w:spacing w:lineRule="auto" w:line="240" w:before="280" w:after="0"/>
        <w:jc w:val="both"/>
        <w:rPr/>
      </w:pPr>
      <w:r>
        <w:rPr/>
        <w:t>Реализацию этой программы планируется продолжить и в следующем году.</w:t>
      </w:r>
    </w:p>
    <w:p>
      <w:pPr>
        <w:pStyle w:val="Normal1"/>
        <w:spacing w:lineRule="auto" w:line="240" w:before="280" w:after="0"/>
        <w:ind w:firstLine="700"/>
        <w:jc w:val="both"/>
        <w:rPr/>
      </w:pPr>
      <w:r>
        <w:rPr/>
        <w:t>Поддержка молодых учителей-физиков — одно из мероприятий комплексной программы Концерна «Росэнергоатом», направленной на поддержку учителей физики и студентов педагогических вузов по дисциплине «Физика» из регионов присутствия Концерна. Комплексная программа включает также повышение квалификации учителей физики, конкурсы стипендий и грантов, экскурсии на предприятия Концерна, создание Совета учителей Концерна и другие мероприятия.</w:t>
      </w:r>
    </w:p>
    <w:p>
      <w:pPr>
        <w:pStyle w:val="Normal1"/>
        <w:spacing w:lineRule="auto" w:line="240" w:before="280" w:after="0"/>
        <w:ind w:firstLine="700"/>
        <w:jc w:val="both"/>
        <w:rPr>
          <w:b/>
          <w:i/>
          <w:i/>
        </w:rPr>
      </w:pPr>
      <w:r>
        <w:rPr>
          <w:b/>
          <w:i/>
        </w:rPr>
        <w:t xml:space="preserve">Справка: </w:t>
      </w:r>
    </w:p>
    <w:p>
      <w:pPr>
        <w:pStyle w:val="Normal1"/>
        <w:spacing w:lineRule="auto" w:line="240" w:before="280" w:after="0"/>
        <w:ind w:firstLine="700"/>
        <w:jc w:val="both"/>
        <w:rPr>
          <w:i/>
          <w:i/>
        </w:rPr>
      </w:pPr>
      <w:r>
        <w:rPr>
          <w:i/>
        </w:rPr>
        <w:t>Диалог с молодежью является одним из ключевых приоритетов государства. Предприятия прилагают значительные усилия для подготовки молодых кадров и созданию специализированных образовательных программ. Предприятия госсектора также уделяют большое внимание работе со школьниками и студентами, которые в скором времени могут стать их работниками.</w:t>
      </w:r>
    </w:p>
    <w:p>
      <w:pPr>
        <w:pStyle w:val="Normal1"/>
        <w:spacing w:lineRule="auto" w:line="240" w:before="280" w:after="0"/>
        <w:ind w:firstLine="70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348</Words>
  <Characters>2451</Characters>
  <CharactersWithSpaces>2797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