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В Сочи пройдет VI Форум-диалог «День безопасности атомной энергетики и промышленности»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18–19 октября в Сочи пройдет VI Форум-диалог «День безопасности атомной энергетики и промышленности», направленный на поиск новых решений для повышения уровня безопасности на предприятиях атомной отрасли и обсуждение уже реализуемых мер.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форуме примет участие генеральный директор Госкорпорации «Росатом» Алексей Лихачев, а также руководители дивизионов и организаций отрасли, специалисты по вопросам обеспечения ядерной, радиационной и промышленной безопасности — в общей сложности около 300 человек.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Участники мероприятия обсудят текущую ситуацию в Росатоме, работу по профилактике травматизма, лучшие практики по обеспечению безопасности в организациях Госкорпорации и их тиражирование на отрасль, развитие лидерского движения и другие вопросы. Отдельное внимание будет уделено безопасности при сооружении АЭС, эксплуатации ядерных установок и новых видов топлива, а также экологической безопасности.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Впервые будут презентованы промежуточные итоги проекта по развитию культуры безопасного поведения на предприятиях Росатома: организации, вступившие в проект в 2019 году, расскажут об итогах трехлетней работы. Для тиражирования проекта на отрасль будет представлена отраслевая методология развития культуры безопасного поведения.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2022 году руководством Росатома были утверждены четыре направления развития лидерства в области безопасности: лидерство генеральных директоров, лидерство линейных руководителей, Клуб лидеров безопасности и движение лидеров безопасности. В Клуб лидеров безопасности входят генеральные директора 10 предприятий Госкорпорации «Росатом» под председательством заместителя генерального директора по персоналу Татьяны Терентьевой. Движение лидеров безопасности связано с деятельностью инициативных работников на предприятиях — рабочих, ИТР, специалистов, руководителей и др.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Проект по развитию культуры безопасного поведения стартовал в 2019 году, оператор проекта — АНО «Корпоративная Академия Росатома». Организации-участники в рамках трехлетнего цикла проходят 12 шагов развития, включающих организационные и технические изменения для повышения уровня культуры безопасного поведения. Сегодня в проекте участвует 21 организация Росатома.</w:t>
      </w:r>
    </w:p>
    <w:p>
      <w:pPr>
        <w:pStyle w:val="Normal1"/>
        <w:rPr>
          <w:i/>
          <w:i/>
          <w:sz w:val="24"/>
          <w:szCs w:val="24"/>
          <w:highlight w:val="white"/>
        </w:rPr>
      </w:pPr>
      <w:r>
        <w:rPr>
          <w:i/>
          <w:sz w:val="24"/>
          <w:szCs w:val="24"/>
        </w:rPr>
        <w:t xml:space="preserve">Безопасность — один из ключевых приоритетов деятельности Госкорпорации «Росатом» и ее предприятий. </w:t>
      </w:r>
      <w:r>
        <w:rPr>
          <w:i/>
          <w:sz w:val="24"/>
          <w:szCs w:val="24"/>
          <w:highlight w:val="white"/>
        </w:rPr>
        <w:t>Значительное внимание уделяется повышению культуры безопасности, внедрению современных методов охраны труда и борьбы с травматизмом, использованию информационных технологий. Продолжается работа по приоритетным направлениям развития атомной энергетики, обеспечивающая снижение нагрузки на экологию.</w:t>
      </w:r>
    </w:p>
    <w:p>
      <w:pPr>
        <w:pStyle w:val="Normal1"/>
        <w:rPr/>
      </w:pPr>
      <w:r>
        <w:rPr>
          <w:i/>
          <w:sz w:val="24"/>
          <w:szCs w:val="24"/>
        </w:rPr>
        <w:t xml:space="preserve"> 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312</Words>
  <Characters>2348</Characters>
  <CharactersWithSpaces>2662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