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2784" w:rsidRDefault="001D2708">
      <w:pPr>
        <w:spacing w:before="280" w:after="80"/>
        <w:jc w:val="both"/>
        <w:rPr>
          <w:b/>
        </w:rPr>
      </w:pPr>
      <w:r>
        <w:rPr>
          <w:rFonts w:ascii="Trebuchet MS" w:eastAsia="Trebuchet MS" w:hAnsi="Trebuchet MS" w:cs="Trebuchet MS"/>
          <w:b/>
          <w:color w:val="343433"/>
          <w:sz w:val="24"/>
          <w:szCs w:val="24"/>
        </w:rPr>
        <w:t>Участники Международного конкурса-пленэра творческой школы «Мастер-класс» запечатлели на холстах динамику сооружения Курской АЭС-2</w:t>
      </w:r>
    </w:p>
    <w:p w14:paraId="00000002" w14:textId="77777777" w:rsidR="009E2784" w:rsidRDefault="001D2708">
      <w:pPr>
        <w:spacing w:before="280" w:after="80"/>
        <w:jc w:val="both"/>
      </w:pPr>
      <w:r>
        <w:rPr>
          <w:rFonts w:ascii="Trebuchet MS" w:eastAsia="Trebuchet MS" w:hAnsi="Trebuchet MS" w:cs="Trebuchet MS"/>
          <w:color w:val="343433"/>
          <w:sz w:val="24"/>
          <w:szCs w:val="24"/>
        </w:rPr>
        <w:t>Курская АЭС стала площадкой проведения Международного конкурса-пленэра творческой школы для одаренных детей «Мастер-класс». Е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го участникам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—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студентам Железногорского художественного колледжа, художественных заведений соседних регионов, членам Союза художников России — выпала возможность написать динамику строительства Курской АЭС-2, запечатлеть природу вокруг промышленной площа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дки действующей атомной станции.</w:t>
      </w:r>
    </w:p>
    <w:p w14:paraId="00000003" w14:textId="77777777" w:rsidR="009E2784" w:rsidRDefault="001D2708">
      <w:pPr>
        <w:spacing w:before="280" w:after="80"/>
        <w:jc w:val="both"/>
      </w:pPr>
      <w:r>
        <w:rPr>
          <w:rFonts w:ascii="Trebuchet MS" w:eastAsia="Trebuchet MS" w:hAnsi="Trebuchet MS" w:cs="Trebuchet MS"/>
          <w:color w:val="343433"/>
          <w:sz w:val="24"/>
          <w:szCs w:val="24"/>
        </w:rPr>
        <w:t>«Индустриальный пейзаж помогает начинающим художникам оттачивать мастерство, приобретать опыт. В промышленных пейзажах своя динамика, игра света и тени. А еще у нас есть уникальная возможность, пока ведется строительство, п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исать историю. Стройка меняется каждый день. В прошлом году писали только одну градирню, вторая набирала высоту. Сейчас перед нами открывается уже другая картина»,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—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рассказал член Союза художников России, председатель жюри конкурса-пленэра </w:t>
      </w:r>
      <w:r>
        <w:rPr>
          <w:rFonts w:ascii="Trebuchet MS" w:eastAsia="Trebuchet MS" w:hAnsi="Trebuchet MS" w:cs="Trebuchet MS"/>
          <w:b/>
          <w:color w:val="343433"/>
          <w:sz w:val="24"/>
          <w:szCs w:val="24"/>
        </w:rPr>
        <w:t>Валерий Василье</w:t>
      </w:r>
      <w:r>
        <w:rPr>
          <w:rFonts w:ascii="Trebuchet MS" w:eastAsia="Trebuchet MS" w:hAnsi="Trebuchet MS" w:cs="Trebuchet MS"/>
          <w:b/>
          <w:color w:val="343433"/>
          <w:sz w:val="24"/>
          <w:szCs w:val="24"/>
        </w:rPr>
        <w:t>в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.</w:t>
      </w:r>
    </w:p>
    <w:p w14:paraId="00000004" w14:textId="77777777" w:rsidR="009E2784" w:rsidRDefault="001D2708">
      <w:pPr>
        <w:spacing w:before="280" w:after="80"/>
        <w:jc w:val="both"/>
      </w:pPr>
      <w:r>
        <w:rPr>
          <w:rFonts w:ascii="Trebuchet MS" w:eastAsia="Trebuchet MS" w:hAnsi="Trebuchet MS" w:cs="Trebuchet MS"/>
          <w:color w:val="343433"/>
          <w:sz w:val="24"/>
          <w:szCs w:val="24"/>
        </w:rPr>
        <w:t>Партнерству атомной станции и Курского отделения Союза художников России более 10 лет. С 2016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года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к сотрудничеству присоединился Железногорский художественный колледж.</w:t>
      </w:r>
    </w:p>
    <w:p w14:paraId="00000005" w14:textId="77777777" w:rsidR="009E2784" w:rsidRDefault="001D2708">
      <w:pPr>
        <w:spacing w:before="280" w:after="80"/>
        <w:jc w:val="both"/>
      </w:pPr>
      <w:r>
        <w:rPr>
          <w:rFonts w:ascii="Trebuchet MS" w:eastAsia="Trebuchet MS" w:hAnsi="Trebuchet MS" w:cs="Trebuchet MS"/>
          <w:color w:val="343433"/>
          <w:sz w:val="24"/>
          <w:szCs w:val="24"/>
        </w:rPr>
        <w:t>«Приятно видеть молодые дарования, которые уже имеют определенный теоретический опыт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, полученный в учебных заведениях. А сегодня у них есть возможность практически закрепить имеющиеся знания. Уверен, увидев мощь строительства новых энергоблоков, участники пленэра выберут в качестве дипломной работы именно формат написания индустриального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пейзажа,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—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отметил заместитель директора по управлению персоналом </w:t>
      </w:r>
      <w:r>
        <w:rPr>
          <w:rFonts w:ascii="Trebuchet MS" w:eastAsia="Trebuchet MS" w:hAnsi="Trebuchet MS" w:cs="Trebuchet MS"/>
          <w:b/>
          <w:color w:val="343433"/>
          <w:sz w:val="24"/>
          <w:szCs w:val="24"/>
        </w:rPr>
        <w:t>Вадим Елецких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.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—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Также важным является тот факт, что благодаря художникам мы формируем историческую память. Кто знает, может, через многие годы именно эти картины смогут рассказать потомкам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о вкладе Курской АЭС в развитие области».</w:t>
      </w:r>
    </w:p>
    <w:p w14:paraId="00000006" w14:textId="77777777" w:rsidR="009E2784" w:rsidRDefault="001D2708">
      <w:pPr>
        <w:spacing w:before="280" w:after="80"/>
        <w:jc w:val="both"/>
      </w:pPr>
      <w:r>
        <w:rPr>
          <w:rFonts w:ascii="Trebuchet MS" w:eastAsia="Trebuchet MS" w:hAnsi="Trebuchet MS" w:cs="Trebuchet MS"/>
          <w:color w:val="343433"/>
          <w:sz w:val="24"/>
          <w:szCs w:val="24"/>
        </w:rPr>
        <w:t>Второй локацией пленэра определили побережье водоема-охладителя в парке «Теплый берег». Здесь к художественному десанту присоединились воспитанники Детской школы искусств города Курчатова. Живописцы потренировались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 в изображении пейзажа Курской АЭС со стороны водоема.</w:t>
      </w:r>
    </w:p>
    <w:p w14:paraId="00000007" w14:textId="77777777" w:rsidR="009E2784" w:rsidRDefault="001D2708">
      <w:pPr>
        <w:spacing w:before="280" w:after="80"/>
        <w:jc w:val="both"/>
      </w:pPr>
      <w:r>
        <w:rPr>
          <w:rFonts w:ascii="Trebuchet MS" w:eastAsia="Trebuchet MS" w:hAnsi="Trebuchet MS" w:cs="Trebuchet MS"/>
          <w:color w:val="343433"/>
          <w:sz w:val="24"/>
          <w:szCs w:val="24"/>
        </w:rPr>
        <w:t xml:space="preserve">В октябре художественные произведения, созданные участниками пленэра, будут экспонироваться во Дворце 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к</w:t>
      </w:r>
      <w:r>
        <w:rPr>
          <w:rFonts w:ascii="Trebuchet MS" w:eastAsia="Trebuchet MS" w:hAnsi="Trebuchet MS" w:cs="Trebuchet MS"/>
          <w:color w:val="343433"/>
          <w:sz w:val="24"/>
          <w:szCs w:val="24"/>
        </w:rPr>
        <w:t>ультуры города Курчатова.</w:t>
      </w:r>
    </w:p>
    <w:p w14:paraId="00000008" w14:textId="77777777" w:rsidR="009E2784" w:rsidRDefault="001D2708">
      <w:pPr>
        <w:spacing w:before="280" w:after="80"/>
        <w:jc w:val="both"/>
        <w:rPr>
          <w:i/>
        </w:rPr>
      </w:pPr>
      <w:r>
        <w:rPr>
          <w:rFonts w:ascii="Trebuchet MS" w:eastAsia="Trebuchet MS" w:hAnsi="Trebuchet MS" w:cs="Trebuchet MS"/>
          <w:i/>
          <w:color w:val="343433"/>
          <w:sz w:val="24"/>
          <w:szCs w:val="24"/>
        </w:rPr>
        <w:t xml:space="preserve">Правительство РФ и крупные российские компании уделяют большое внимание </w:t>
      </w:r>
      <w:r>
        <w:rPr>
          <w:rFonts w:ascii="Trebuchet MS" w:eastAsia="Trebuchet MS" w:hAnsi="Trebuchet MS" w:cs="Trebuchet MS"/>
          <w:i/>
          <w:color w:val="343433"/>
          <w:sz w:val="24"/>
          <w:szCs w:val="24"/>
        </w:rPr>
        <w:t>планомерной работе по раскрытию потенциала молодежи. Росатом и его предприятия участвуют в создании крупных образовательных проектов. Подрастающее поколение получает новые полезные навыки, что помогает им в выборе профессии.</w:t>
      </w:r>
    </w:p>
    <w:p w14:paraId="00000009" w14:textId="77777777" w:rsidR="009E2784" w:rsidRDefault="009E2784">
      <w:pPr>
        <w:spacing w:before="280" w:after="80"/>
        <w:jc w:val="right"/>
      </w:pPr>
    </w:p>
    <w:sectPr w:rsidR="009E2784">
      <w:pgSz w:w="11906" w:h="16838"/>
      <w:pgMar w:top="1134" w:right="656" w:bottom="851" w:left="109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l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84"/>
    <w:rsid w:val="001D2708"/>
    <w:rsid w:val="009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E39B4-B605-42F4-9733-35A44569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CC"/>
    <w:pPr>
      <w:suppressAutoHyphens/>
    </w:pPr>
  </w:style>
  <w:style w:type="paragraph" w:styleId="1">
    <w:name w:val="heading 1"/>
    <w:basedOn w:val="a"/>
    <w:next w:val="a"/>
    <w:uiPriority w:val="9"/>
    <w:qFormat/>
    <w:rsid w:val="00F223C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223C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223C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223C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223C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223C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rsid w:val="00F223CC"/>
    <w:pPr>
      <w:keepNext/>
      <w:keepLines/>
      <w:spacing w:after="60"/>
    </w:pPr>
    <w:rPr>
      <w:sz w:val="52"/>
      <w:szCs w:val="52"/>
    </w:rPr>
  </w:style>
  <w:style w:type="character" w:customStyle="1" w:styleId="a5">
    <w:name w:val="Текст выноски Знак"/>
    <w:basedOn w:val="a0"/>
    <w:uiPriority w:val="99"/>
    <w:semiHidden/>
    <w:qFormat/>
    <w:rsid w:val="008529F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7829CB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7829CB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7829CB"/>
    <w:rPr>
      <w:b/>
      <w:bCs/>
      <w:sz w:val="20"/>
      <w:szCs w:val="20"/>
    </w:rPr>
  </w:style>
  <w:style w:type="character" w:customStyle="1" w:styleId="a9">
    <w:name w:val="Текст Знак"/>
    <w:basedOn w:val="a0"/>
    <w:uiPriority w:val="99"/>
    <w:semiHidden/>
    <w:qFormat/>
    <w:rsid w:val="00F03DAF"/>
    <w:rPr>
      <w:rFonts w:ascii="Calibri" w:eastAsiaTheme="minorHAnsi" w:hAnsi="Calibri" w:cstheme="minorBidi"/>
      <w:szCs w:val="21"/>
      <w:lang w:val="ru-RU" w:eastAsia="en-US"/>
    </w:rPr>
  </w:style>
  <w:style w:type="character" w:customStyle="1" w:styleId="10">
    <w:name w:val="Гиперссылка1"/>
    <w:basedOn w:val="a0"/>
    <w:uiPriority w:val="99"/>
    <w:unhideWhenUsed/>
    <w:rsid w:val="00C30EB8"/>
    <w:rPr>
      <w:color w:val="0000FF"/>
      <w:u w:val="single"/>
    </w:rPr>
  </w:style>
  <w:style w:type="character" w:styleId="aa">
    <w:name w:val="Emphasis"/>
    <w:basedOn w:val="a0"/>
    <w:uiPriority w:val="20"/>
    <w:qFormat/>
    <w:rsid w:val="00794B65"/>
    <w:rPr>
      <w:i/>
      <w:iCs/>
    </w:rPr>
  </w:style>
  <w:style w:type="paragraph" w:styleId="a4">
    <w:name w:val="Body Text"/>
    <w:basedOn w:val="a"/>
    <w:pPr>
      <w:spacing w:after="140"/>
    </w:pPr>
  </w:style>
  <w:style w:type="paragraph" w:styleId="ab">
    <w:name w:val="List"/>
    <w:basedOn w:val="a4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">
    <w:name w:val="Balloon Text"/>
    <w:basedOn w:val="a"/>
    <w:uiPriority w:val="99"/>
    <w:semiHidden/>
    <w:unhideWhenUsed/>
    <w:qFormat/>
    <w:rsid w:val="008529F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uiPriority w:val="99"/>
    <w:semiHidden/>
    <w:unhideWhenUsed/>
    <w:qFormat/>
    <w:rsid w:val="007829CB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7829CB"/>
    <w:rPr>
      <w:b/>
      <w:bCs/>
    </w:rPr>
  </w:style>
  <w:style w:type="paragraph" w:styleId="af2">
    <w:name w:val="Plain Text"/>
    <w:basedOn w:val="a"/>
    <w:uiPriority w:val="99"/>
    <w:semiHidden/>
    <w:unhideWhenUsed/>
    <w:qFormat/>
    <w:rsid w:val="00F03DAF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paragraph" w:styleId="af3">
    <w:name w:val="Normal (Web)"/>
    <w:basedOn w:val="a"/>
    <w:uiPriority w:val="99"/>
    <w:unhideWhenUsed/>
    <w:qFormat/>
    <w:rsid w:val="00C30EB8"/>
    <w:pPr>
      <w:spacing w:beforeAutospacing="1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qFormat/>
    <w:rsid w:val="006262B1"/>
    <w:pPr>
      <w:suppressAutoHyphens/>
    </w:pPr>
    <w:rPr>
      <w:rFonts w:ascii="HiddenHorzOCl" w:eastAsiaTheme="minorHAnsi" w:hAnsi="HiddenHorzOCl" w:cs="HiddenHorzOCl"/>
      <w:color w:val="000000"/>
      <w:sz w:val="24"/>
      <w:szCs w:val="24"/>
      <w:lang w:eastAsia="en-US"/>
    </w:rPr>
  </w:style>
  <w:style w:type="paragraph" w:customStyle="1" w:styleId="arttext">
    <w:name w:val="arttext"/>
    <w:basedOn w:val="a"/>
    <w:qFormat/>
    <w:rsid w:val="00C71D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qFormat/>
    <w:rsid w:val="00124A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одержимое врезки"/>
    <w:basedOn w:val="a"/>
    <w:qFormat/>
  </w:style>
  <w:style w:type="table" w:customStyle="1" w:styleId="TableNormal0">
    <w:name w:val="Table Normal"/>
    <w:rsid w:val="00F223C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QHWt5lkq6cnuOUJnHu7iOB5QA==">CgMxLjA4AGohChRzdWdnZXN0Lmh1MmhtY2V0Z25udhIJQW5kcmV5IFMuaiEKFHN1Z2dlc3QuOHE3c2NzamlkeDY3EglBbmRyZXkgUy5qIQoUc3VnZ2VzdC41N3IyOXBtbGUyZDgSCUFuZHJleSBTLmohChRzdWdnZXN0Ljk2YXlvc3owcnZoahIJQW5kcmV5IFMuaiEKFHN1Z2dlc3QudWFqOGpweW5lbXJmEglBbmRyZXkgUy5qIQoUc3VnZ2VzdC5oZTI3ZTQxZXQ1ZjkSCUFuZHJleSBTLmogChNzdWdnZXN0LmMxOXBiamQ1YTcwEglBbmRyZXkgUy5qIQoUc3VnZ2VzdC5kcXA1ZTN1MWU0NjISCUFuZHJleSBTLmohChRzdWdnZXN0LnU1MDg3aWEyOW43ZBIJQW5kcmV5IFMuciExdGhJdGtHbGlVNFBFVmdzUHBMUktVcG9kWkFveWtJS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Евгения Николаевна</dc:creator>
  <cp:lastModifiedBy>Павел Деревянко</cp:lastModifiedBy>
  <cp:revision>2</cp:revision>
  <dcterms:created xsi:type="dcterms:W3CDTF">2023-09-18T09:25:00Z</dcterms:created>
  <dcterms:modified xsi:type="dcterms:W3CDTF">2023-09-18T09:25:00Z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