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3150B" w:rsidRDefault="00D3150B">
      <w:pPr>
        <w:shd w:val="clear" w:color="auto" w:fill="FFFFFF"/>
        <w:spacing w:line="276" w:lineRule="auto"/>
        <w:jc w:val="both"/>
        <w:rPr>
          <w:b/>
          <w:color w:val="000000"/>
          <w:highlight w:val="white"/>
        </w:rPr>
      </w:pPr>
    </w:p>
    <w:p w14:paraId="00000002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Росатом принял участие в 67-й Генеральной конференции МАГАТЭ</w:t>
      </w:r>
    </w:p>
    <w:p w14:paraId="00000003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04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Госкорпорация «Росатом» приняла участие в работе 67-й Генеральной конференции Международного агентства по атомной энергии (МАГАТЭ), которая прошла в Вене с 25 по 29 сентября 2023 года. Мероприятие собрало ведущих мировых экспертов и представителей атомной </w:t>
      </w:r>
      <w:r>
        <w:rPr>
          <w:rFonts w:ascii="Arial" w:eastAsia="Arial" w:hAnsi="Arial" w:cs="Arial"/>
          <w:color w:val="000000"/>
        </w:rPr>
        <w:t>отрасли из 177 стран.</w:t>
      </w:r>
    </w:p>
    <w:p w14:paraId="00000005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06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Во время выступления на пленарном заседании руководитель российской делегации, генеральный директор Госкорпорации «Росатом» Алексей Лихачёв осветил ключевые события и достижения Корпорации, подчеркнув важность международного сотрудн</w:t>
      </w:r>
      <w:r>
        <w:rPr>
          <w:rFonts w:ascii="Arial" w:eastAsia="Arial" w:hAnsi="Arial" w:cs="Arial"/>
          <w:color w:val="000000"/>
        </w:rPr>
        <w:t xml:space="preserve">ичества в области атомной энергетики. Он выразил готовность Росатома к расширению сотрудничества с МАГАТЭ. Алексей Лихачёв высоко оценил деятельность МАГАТЭ под руководством Рафаэля </w:t>
      </w:r>
      <w:proofErr w:type="spellStart"/>
      <w:r>
        <w:rPr>
          <w:rFonts w:ascii="Arial" w:eastAsia="Arial" w:hAnsi="Arial" w:cs="Arial"/>
          <w:color w:val="000000"/>
        </w:rPr>
        <w:t>Гросси</w:t>
      </w:r>
      <w:proofErr w:type="spellEnd"/>
      <w:r>
        <w:rPr>
          <w:rFonts w:ascii="Arial" w:eastAsia="Arial" w:hAnsi="Arial" w:cs="Arial"/>
          <w:color w:val="000000"/>
        </w:rPr>
        <w:t xml:space="preserve">, в том числе усилия Агентства по предотвращению угроз безопасности </w:t>
      </w:r>
      <w:r>
        <w:rPr>
          <w:rFonts w:ascii="Arial" w:eastAsia="Arial" w:hAnsi="Arial" w:cs="Arial"/>
          <w:color w:val="000000"/>
        </w:rPr>
        <w:t xml:space="preserve">Запорожской атомной станции. Генеральный директор Росатома заявил, что Корпорация предпринимает все необходимые меры для обеспечения эффективной работы экспертов МАГАТЭ на площадке ЗАЭС. </w:t>
      </w:r>
    </w:p>
    <w:p w14:paraId="00000007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08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Несмотря на беспрецедентное санкционное давление, Россия продолжае</w:t>
      </w:r>
      <w:r>
        <w:rPr>
          <w:rFonts w:ascii="Arial" w:eastAsia="Arial" w:hAnsi="Arial" w:cs="Arial"/>
          <w:color w:val="000000"/>
        </w:rPr>
        <w:t>т активно содействовать развитию ядерной энергетики в мире. «Продолжает расширяться сотрудничество России и МАГАТЭ – и по глубине, и по охвату проектов. Мы видим, как востребованы наши технологии и наши знания. Мы проводим огромное количество технических т</w:t>
      </w:r>
      <w:r>
        <w:rPr>
          <w:rFonts w:ascii="Arial" w:eastAsia="Arial" w:hAnsi="Arial" w:cs="Arial"/>
          <w:color w:val="000000"/>
        </w:rPr>
        <w:t>уров и мероприятий на наши предприятия, наши стройки, на наши проекты. Это взаимное обогащение», – сказал Алексей Лихачев. Он добавил, что в настоящее время Росатом строит 22 энергоблока в 7 странах, и подчеркнул вклад атомных технологий в достижение целей</w:t>
      </w:r>
      <w:r>
        <w:rPr>
          <w:rFonts w:ascii="Arial" w:eastAsia="Arial" w:hAnsi="Arial" w:cs="Arial"/>
          <w:color w:val="000000"/>
        </w:rPr>
        <w:t xml:space="preserve"> устойчивого развития ООН и улучшение качества жизни людей.</w:t>
      </w:r>
    </w:p>
    <w:p w14:paraId="00000009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0A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Алексей </w:t>
      </w:r>
      <w:r>
        <w:rPr>
          <w:rFonts w:ascii="Arial" w:eastAsia="Arial" w:hAnsi="Arial" w:cs="Arial"/>
        </w:rPr>
        <w:t>Лихачев</w:t>
      </w:r>
      <w:r>
        <w:rPr>
          <w:rFonts w:ascii="Arial" w:eastAsia="Arial" w:hAnsi="Arial" w:cs="Arial"/>
          <w:color w:val="000000"/>
        </w:rPr>
        <w:t xml:space="preserve"> провел ряд встреч с руководителями делегаций других стран и генеральным директором МАГАТЭ, где обсуждались актуальные вопросы сотрудничества и совместных проектов в сфере атомной</w:t>
      </w:r>
      <w:r>
        <w:rPr>
          <w:rFonts w:ascii="Arial" w:eastAsia="Arial" w:hAnsi="Arial" w:cs="Arial"/>
          <w:color w:val="000000"/>
        </w:rPr>
        <w:t xml:space="preserve"> энергии. На встрече с министром иностранных дел Венгрии Петером </w:t>
      </w:r>
      <w:proofErr w:type="spellStart"/>
      <w:r>
        <w:rPr>
          <w:rFonts w:ascii="Arial" w:eastAsia="Arial" w:hAnsi="Arial" w:cs="Arial"/>
          <w:color w:val="000000"/>
        </w:rPr>
        <w:t>Сийярто</w:t>
      </w:r>
      <w:proofErr w:type="spellEnd"/>
      <w:r>
        <w:rPr>
          <w:rFonts w:ascii="Arial" w:eastAsia="Arial" w:hAnsi="Arial" w:cs="Arial"/>
          <w:color w:val="000000"/>
        </w:rPr>
        <w:t xml:space="preserve"> стороны оценили ход проекта сооружения АЭС «Пакш-2» и выполнение задач с учетом перехода проекта на основной этап реализации. </w:t>
      </w:r>
    </w:p>
    <w:p w14:paraId="0000000B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0C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Госкорпорация организовала семь тематических сессий, к</w:t>
      </w:r>
      <w:r>
        <w:rPr>
          <w:rFonts w:ascii="Arial" w:eastAsia="Arial" w:hAnsi="Arial" w:cs="Arial"/>
          <w:color w:val="000000"/>
        </w:rPr>
        <w:t>руглых столов и обсуждений по различным темам. Ключевым событием стало проведение круглого стола «От ядерных энергетических установок для ледоколов до инновационных технологий малых модульных реакторов (ММР) и перспективных проектов», участники которого об</w:t>
      </w:r>
      <w:r>
        <w:rPr>
          <w:rFonts w:ascii="Arial" w:eastAsia="Arial" w:hAnsi="Arial" w:cs="Arial"/>
          <w:color w:val="000000"/>
        </w:rPr>
        <w:t xml:space="preserve">судили возможности использования малых модульных реакторов для обеспечения надежного и </w:t>
      </w:r>
      <w:proofErr w:type="spellStart"/>
      <w:r>
        <w:rPr>
          <w:rFonts w:ascii="Arial" w:eastAsia="Arial" w:hAnsi="Arial" w:cs="Arial"/>
          <w:color w:val="000000"/>
        </w:rPr>
        <w:t>безуглеродного</w:t>
      </w:r>
      <w:proofErr w:type="spellEnd"/>
      <w:r>
        <w:rPr>
          <w:rFonts w:ascii="Arial" w:eastAsia="Arial" w:hAnsi="Arial" w:cs="Arial"/>
          <w:color w:val="000000"/>
        </w:rPr>
        <w:t xml:space="preserve"> энергоснабжения, а также способы совершенствования международного регулирования в области ММР. Директор по работе с ключевыми клиентами АО «РЭП» Александр</w:t>
      </w:r>
      <w:r>
        <w:rPr>
          <w:rFonts w:ascii="Arial" w:eastAsia="Arial" w:hAnsi="Arial" w:cs="Arial"/>
          <w:color w:val="000000"/>
        </w:rPr>
        <w:t>а Овчаренко поделилась результатами Росатома по этому направлению: «Росатом в 2020 году ввёл в эксплуатацию первую в мире современную атомную станцию малой мощности – ПАТЭС «Академик Ломоносов. В этом году Госкорпорация получила лицензию на размещение назе</w:t>
      </w:r>
      <w:r>
        <w:rPr>
          <w:rFonts w:ascii="Arial" w:eastAsia="Arial" w:hAnsi="Arial" w:cs="Arial"/>
          <w:color w:val="000000"/>
        </w:rPr>
        <w:t xml:space="preserve">мной АСММ в Якутии. Идет реализация проекта по созданию целого ряда плавучих энергоблоков, которые будут эксплуатироваться на Чукотке. В основе новых проектов Росатома – надёжный, проверенный эксплуатацией на современных ледоколах реактор серии РИТМ-200». </w:t>
      </w:r>
      <w:r>
        <w:rPr>
          <w:rFonts w:ascii="Arial" w:eastAsia="Arial" w:hAnsi="Arial" w:cs="Arial"/>
          <w:color w:val="000000"/>
        </w:rPr>
        <w:t xml:space="preserve">«Для ускорения процесса внедрения малых модульных реакторов в плавучем </w:t>
      </w:r>
      <w:r>
        <w:rPr>
          <w:rFonts w:ascii="Arial" w:eastAsia="Arial" w:hAnsi="Arial" w:cs="Arial"/>
          <w:color w:val="000000"/>
        </w:rPr>
        <w:lastRenderedPageBreak/>
        <w:t>исполнении мы предлагаем совместно с экспертами МАГАТЭ и коллегами из других стран разработать документ, который поможет странам, выбравшим эту технологию, осуществить реализацию проект</w:t>
      </w:r>
      <w:r>
        <w:rPr>
          <w:rFonts w:ascii="Arial" w:eastAsia="Arial" w:hAnsi="Arial" w:cs="Arial"/>
          <w:color w:val="000000"/>
        </w:rPr>
        <w:t xml:space="preserve">а плавучей АЭС», – предложила она. </w:t>
      </w:r>
    </w:p>
    <w:p w14:paraId="0000000D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0E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Содержательная дискуссия по теме образования и развития кадров в атомной отрасли состоялась в рамках сессий: «Образование в области атомных технологий: развитие университетов и международного сотрудничества» и «Подгото</w:t>
      </w:r>
      <w:r>
        <w:rPr>
          <w:rFonts w:ascii="Arial" w:eastAsia="Arial" w:hAnsi="Arial" w:cs="Arial"/>
          <w:color w:val="000000"/>
        </w:rPr>
        <w:t>вка квалифицированных молодых специалистов в области реакторов на быстрых нейтронах, а также замкнутого ядерного топливного цикла в рамках развития новой технологической платформы».</w:t>
      </w:r>
    </w:p>
    <w:p w14:paraId="0000000F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10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На сессии «Объекты ядерного наследия в странах СНГ: опыт и перспективы с</w:t>
      </w:r>
      <w:r>
        <w:rPr>
          <w:rFonts w:ascii="Arial" w:eastAsia="Arial" w:hAnsi="Arial" w:cs="Arial"/>
          <w:color w:val="000000"/>
        </w:rPr>
        <w:t>отрудничества» рассмотрели инициативу о разработке нового программного документа СНГ по приведению в безопасное состояние объектов ядерного наследия на территории государств СНГ, охватывающего не только объекты уранового наследия, но и другие наследные объ</w:t>
      </w:r>
      <w:r>
        <w:rPr>
          <w:rFonts w:ascii="Arial" w:eastAsia="Arial" w:hAnsi="Arial" w:cs="Arial"/>
          <w:color w:val="000000"/>
        </w:rPr>
        <w:t xml:space="preserve">екты, относящиеся к объектам ядерного наследия. </w:t>
      </w:r>
    </w:p>
    <w:p w14:paraId="00000011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12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На полях мероприятия состоялась церемония подписания Меморандума о взаимопонимании между Госкорпорацией «Росатом» и Комиссариатом по атомной энергии Алжира (COMENA). Стороны согласились на совместное осуществление проектов в области применения неэнергетиче</w:t>
      </w:r>
      <w:r>
        <w:rPr>
          <w:rFonts w:ascii="Arial" w:eastAsia="Arial" w:hAnsi="Arial" w:cs="Arial"/>
          <w:color w:val="000000"/>
        </w:rPr>
        <w:t>ских атомных технологий в медицине и развития ядерной медицины в Алжире. Сотрудничество по этому направлению будет курировать дивизион «Технологии здоровья» (АО «</w:t>
      </w:r>
      <w:proofErr w:type="spellStart"/>
      <w:r>
        <w:rPr>
          <w:rFonts w:ascii="Arial" w:eastAsia="Arial" w:hAnsi="Arial" w:cs="Arial"/>
          <w:color w:val="000000"/>
        </w:rPr>
        <w:t>Русатом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Хэлскеа</w:t>
      </w:r>
      <w:proofErr w:type="spellEnd"/>
      <w:r>
        <w:rPr>
          <w:rFonts w:ascii="Arial" w:eastAsia="Arial" w:hAnsi="Arial" w:cs="Arial"/>
          <w:color w:val="000000"/>
        </w:rPr>
        <w:t xml:space="preserve">»). Также был подписан Меморандум о взаимопонимании между Комиссией по атомной </w:t>
      </w:r>
      <w:r>
        <w:rPr>
          <w:rFonts w:ascii="Arial" w:eastAsia="Arial" w:hAnsi="Arial" w:cs="Arial"/>
          <w:color w:val="000000"/>
        </w:rPr>
        <w:t>энергии Нигерии и Национальным исследовательским Томским политехническим университетом (опорный вуз Росатома).</w:t>
      </w:r>
    </w:p>
    <w:p w14:paraId="00000013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14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В рамках выставочной экспозиции Госкорпорация «Росатом» прошли виртуальные технические туры на российские атомные станции: Ленинградскую АЭС, Б</w:t>
      </w:r>
      <w:r>
        <w:rPr>
          <w:rFonts w:ascii="Arial" w:eastAsia="Arial" w:hAnsi="Arial" w:cs="Arial"/>
          <w:color w:val="000000"/>
        </w:rPr>
        <w:t>елоярскую АЭС, а также плавучую атомную электростанцию «Академик Ломоносов». Также были представлены информационные материалы о новейших достижениях и инновационных разработках компании в сфере реализации проектов АЭС большой и малой мощности, комплексного</w:t>
      </w:r>
      <w:r>
        <w:rPr>
          <w:rFonts w:ascii="Arial" w:eastAsia="Arial" w:hAnsi="Arial" w:cs="Arial"/>
          <w:color w:val="000000"/>
        </w:rPr>
        <w:t xml:space="preserve"> сервисного обслуживания АЭС, подготовки персонала для АЭС, обращения с радиоактивными отходами.</w:t>
      </w:r>
    </w:p>
    <w:p w14:paraId="00000015" w14:textId="77777777" w:rsidR="00D3150B" w:rsidRDefault="00D315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00000016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</w:rPr>
        <w:t>С</w:t>
      </w:r>
      <w:r>
        <w:rPr>
          <w:rFonts w:ascii="Arial" w:eastAsia="Arial" w:hAnsi="Arial" w:cs="Arial"/>
          <w:b/>
          <w:color w:val="000000"/>
        </w:rPr>
        <w:t>правк</w:t>
      </w:r>
      <w:r>
        <w:rPr>
          <w:rFonts w:ascii="Arial" w:eastAsia="Arial" w:hAnsi="Arial" w:cs="Arial"/>
          <w:b/>
        </w:rPr>
        <w:t>а</w:t>
      </w:r>
      <w:r>
        <w:rPr>
          <w:rFonts w:ascii="Arial" w:eastAsia="Arial" w:hAnsi="Arial" w:cs="Arial"/>
          <w:b/>
          <w:color w:val="000000"/>
        </w:rPr>
        <w:t xml:space="preserve">: </w:t>
      </w:r>
    </w:p>
    <w:p w14:paraId="00000017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18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</w:rPr>
        <w:t>Международная деятельность Росатома направлена на создание благоприятных условий для сотрудничества с зарубежными партнерами, реализацию совместных проектов, укрепление режимов ядерной безопасности и ядерного нераспространения.</w:t>
      </w:r>
    </w:p>
    <w:p w14:paraId="00000019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</w:rPr>
        <w:t> </w:t>
      </w:r>
    </w:p>
    <w:p w14:paraId="0000001A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</w:rPr>
        <w:t>Россия последовательно раз</w:t>
      </w:r>
      <w:r>
        <w:rPr>
          <w:rFonts w:ascii="Arial" w:eastAsia="Arial" w:hAnsi="Arial" w:cs="Arial"/>
          <w:i/>
          <w:color w:val="000000"/>
        </w:rPr>
        <w:t>вивает международные торгово-экономические взаимоотношения, делая упор на сотрудничество с дружественными странами. Продолжается реализация зарубежных проектов в сфере энергетики. Росатом и его предприятия принимают активное участие в этой работе.</w:t>
      </w:r>
    </w:p>
    <w:p w14:paraId="0000001B" w14:textId="77777777" w:rsidR="00D3150B" w:rsidRDefault="00973B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0000001C" w14:textId="77777777" w:rsidR="00D3150B" w:rsidRDefault="00D315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D3150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0B"/>
    <w:rsid w:val="00973B17"/>
    <w:rsid w:val="00D3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F046-2CAD-472F-91CA-75EBCBE6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yIg6fsiukNvSn3eDw3PaYlwzg==">CgMxLjAyCGguZ2pkZ3hzOAByITFCd2hXWk5CVmVicU5kemNfUnFzYU5RS3AtbVBWZXJGUQ==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2023-09-29T06:52:00Z</dcterms:created>
  <dcterms:modified xsi:type="dcterms:W3CDTF">2023-09-29T06:52:00Z</dcterms:modified>
</cp:coreProperties>
</file>