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724C" w:rsidRDefault="007F38A1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Росатом поставил пятый за год корпус атомного реактора – это рекорд в атомном машиностроении</w:t>
      </w:r>
    </w:p>
    <w:p w14:paraId="00000002" w14:textId="77777777" w:rsidR="000F724C" w:rsidRDefault="007F38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С производственной площадки машиностроительного дивизиона Росатома в Волгодонске отгружен пятый в этом году корпус атомного реактора. Оборудование предназначено для строящегося 3-го энергоблока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 – первой атомной станции в Турции. Такой объем отг</w:t>
      </w:r>
      <w:r>
        <w:rPr>
          <w:sz w:val="24"/>
          <w:szCs w:val="24"/>
        </w:rPr>
        <w:t>рузок является на сегодняшний день абсолютным рекордом для отечественного атомного машиностроения.</w:t>
      </w:r>
    </w:p>
    <w:p w14:paraId="00000003" w14:textId="77777777" w:rsidR="000F724C" w:rsidRDefault="007F38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«С выходом Росатома на серийное строительство АЭС в России и за рубежом у нашего машиностроительного дивизиона кратно возрос объем работы. Атомные машиностро</w:t>
      </w:r>
      <w:r>
        <w:rPr>
          <w:sz w:val="24"/>
          <w:szCs w:val="24"/>
        </w:rPr>
        <w:t>ители успешно справляются с этой задачей и даже выходят на новые рекорды. Наш портфель проектов на сегодня составляет 33 энергоблока в 11 странах, так что нам еще предстоит потрудиться. Надежная и ритмичная работа «</w:t>
      </w:r>
      <w:proofErr w:type="spellStart"/>
      <w:r>
        <w:rPr>
          <w:sz w:val="24"/>
          <w:szCs w:val="24"/>
        </w:rPr>
        <w:t>Атоммаша</w:t>
      </w:r>
      <w:proofErr w:type="spellEnd"/>
      <w:r>
        <w:rPr>
          <w:sz w:val="24"/>
          <w:szCs w:val="24"/>
        </w:rPr>
        <w:t>» дает уверенность в том, что все</w:t>
      </w:r>
      <w:r>
        <w:rPr>
          <w:sz w:val="24"/>
          <w:szCs w:val="24"/>
        </w:rPr>
        <w:t xml:space="preserve"> эти проекты будут реализованы успешно и в срок, а значит, мы сохраним свои лидирующие позиции на мировом атомном рынке», – отметил генеральный директор Росатома Алексей Лихачев.</w:t>
      </w:r>
    </w:p>
    <w:p w14:paraId="00000004" w14:textId="77777777" w:rsidR="000F724C" w:rsidRDefault="007F38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Генеральный директор машиностроительного дивизиона Росатома – АО «Атомэнергом</w:t>
      </w:r>
      <w:r>
        <w:rPr>
          <w:sz w:val="24"/>
          <w:szCs w:val="24"/>
        </w:rPr>
        <w:t>аш» – Игорь Котов подчеркнул, что в основе такого достижения волгодонских атомщиков лежит десять лет упорного труда всего коллектива, обеспечившего модернизацию производства на самом современном уровне, оптимизацию производственных процессов, внедрение циф</w:t>
      </w:r>
      <w:r>
        <w:rPr>
          <w:sz w:val="24"/>
          <w:szCs w:val="24"/>
        </w:rPr>
        <w:t>ровых технологий, без которых такие результаты были бы невозможны. «Сегодня машиностроительный дивизион Росатома – яркий пример реального технологического потенциала нашей страны и надежная основа для дальнейшего развития отрасли», – отметил Игорь Котов.</w:t>
      </w:r>
    </w:p>
    <w:p w14:paraId="00000005" w14:textId="77777777" w:rsidR="000F724C" w:rsidRDefault="007F38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Г</w:t>
      </w:r>
      <w:r>
        <w:rPr>
          <w:sz w:val="24"/>
          <w:szCs w:val="24"/>
        </w:rPr>
        <w:t>енеральный директор АО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Нуклеар</w:t>
      </w:r>
      <w:proofErr w:type="spellEnd"/>
      <w:r>
        <w:rPr>
          <w:sz w:val="24"/>
          <w:szCs w:val="24"/>
        </w:rPr>
        <w:t>» Анастасия Зотеева отметила: «Высокими темпами реализации проекта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 xml:space="preserve">» мы во многом обязаны ведущим предприятиям российского </w:t>
      </w:r>
      <w:proofErr w:type="spellStart"/>
      <w:r>
        <w:rPr>
          <w:sz w:val="24"/>
          <w:szCs w:val="24"/>
        </w:rPr>
        <w:t>атомпрома</w:t>
      </w:r>
      <w:proofErr w:type="spellEnd"/>
      <w:r>
        <w:rPr>
          <w:sz w:val="24"/>
          <w:szCs w:val="24"/>
        </w:rPr>
        <w:t>, среди которых особое место занимает «</w:t>
      </w:r>
      <w:proofErr w:type="spellStart"/>
      <w:r>
        <w:rPr>
          <w:sz w:val="24"/>
          <w:szCs w:val="24"/>
        </w:rPr>
        <w:t>Атоммаш</w:t>
      </w:r>
      <w:proofErr w:type="spellEnd"/>
      <w:r>
        <w:rPr>
          <w:sz w:val="24"/>
          <w:szCs w:val="24"/>
        </w:rPr>
        <w:t>». Выпуск пяти современных реак</w:t>
      </w:r>
      <w:r>
        <w:rPr>
          <w:sz w:val="24"/>
          <w:szCs w:val="24"/>
        </w:rPr>
        <w:t>торов за год – выдающееся достижение, в этом огромная заслуга каждого сотрудника завода, руководства предприятия, Госкорпорации «Росатом». Уверена, что пять реакторов – это далеко не предел, потому что на «</w:t>
      </w:r>
      <w:proofErr w:type="spellStart"/>
      <w:r>
        <w:rPr>
          <w:sz w:val="24"/>
          <w:szCs w:val="24"/>
        </w:rPr>
        <w:t>Атоммаше</w:t>
      </w:r>
      <w:proofErr w:type="spellEnd"/>
      <w:r>
        <w:rPr>
          <w:sz w:val="24"/>
          <w:szCs w:val="24"/>
        </w:rPr>
        <w:t>», как и на всех предприятиях атомной отра</w:t>
      </w:r>
      <w:r>
        <w:rPr>
          <w:sz w:val="24"/>
          <w:szCs w:val="24"/>
        </w:rPr>
        <w:t>сли России, работают талантливые, увлеченные, преданные профессии специалисты. В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Нуклеар</w:t>
      </w:r>
      <w:proofErr w:type="spellEnd"/>
      <w:r>
        <w:rPr>
          <w:sz w:val="24"/>
          <w:szCs w:val="24"/>
        </w:rPr>
        <w:t>» гордятся сотрудничеством с «</w:t>
      </w:r>
      <w:proofErr w:type="spellStart"/>
      <w:r>
        <w:rPr>
          <w:sz w:val="24"/>
          <w:szCs w:val="24"/>
        </w:rPr>
        <w:t>Атоммашем</w:t>
      </w:r>
      <w:proofErr w:type="spellEnd"/>
      <w:r>
        <w:rPr>
          <w:sz w:val="24"/>
          <w:szCs w:val="24"/>
        </w:rPr>
        <w:t>» – надежным и ответственным поставщиком высокотехнологичного оборудования».</w:t>
      </w:r>
    </w:p>
    <w:p w14:paraId="00000006" w14:textId="77777777" w:rsidR="000F724C" w:rsidRDefault="007F38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>Отгрузка оборудования будет осуществляться ко</w:t>
      </w:r>
      <w:r>
        <w:rPr>
          <w:sz w:val="24"/>
          <w:szCs w:val="24"/>
        </w:rPr>
        <w:t>мбинированным способом: специальным автомобильным транспортом изделия доставят на заводской причал. После погрузки на баржу комплект оборудования проследует водным маршрутом 3000 км до места назначения.</w:t>
      </w:r>
    </w:p>
    <w:p w14:paraId="00000007" w14:textId="77777777" w:rsidR="000F724C" w:rsidRDefault="007F38A1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8" w14:textId="77777777" w:rsidR="000F724C" w:rsidRDefault="007F38A1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Атомный реактор представляет собой вертикаль</w:t>
      </w:r>
      <w:r>
        <w:rPr>
          <w:i/>
          <w:sz w:val="24"/>
          <w:szCs w:val="24"/>
        </w:rPr>
        <w:t xml:space="preserve">ный цилиндрический корпус с эллиптическим днищем, внутри которого размещаются активная зона и </w:t>
      </w:r>
      <w:proofErr w:type="spellStart"/>
      <w:r>
        <w:rPr>
          <w:i/>
          <w:sz w:val="24"/>
          <w:szCs w:val="24"/>
        </w:rPr>
        <w:t>внутрикорпусные</w:t>
      </w:r>
      <w:proofErr w:type="spellEnd"/>
      <w:r>
        <w:rPr>
          <w:i/>
          <w:sz w:val="24"/>
          <w:szCs w:val="24"/>
        </w:rPr>
        <w:t xml:space="preserve"> устройства. Сверху оборудование герметично закрыто крышкой с установленными на ней приводами механизмов и органов регулирования и защиты, патрубка</w:t>
      </w:r>
      <w:r>
        <w:rPr>
          <w:i/>
          <w:sz w:val="24"/>
          <w:szCs w:val="24"/>
        </w:rPr>
        <w:t>ми для вывода кабелей и датчиков внутриреакторного контроля. Корпус реактора имеет длину порядка 13 метров и диаметр 4,5 метра, вес составляет 320 тонн.</w:t>
      </w:r>
    </w:p>
    <w:p w14:paraId="00000009" w14:textId="77777777" w:rsidR="000F724C" w:rsidRDefault="007F38A1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Проект строительства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 xml:space="preserve">» включает в себя четыре энергоблока с российскими реакторами типа ВВЭР </w:t>
      </w:r>
      <w:r>
        <w:rPr>
          <w:i/>
          <w:sz w:val="24"/>
          <w:szCs w:val="24"/>
        </w:rPr>
        <w:t>поколения III+. Мощность каждого энергоблока – 1200 МВт. Сооружение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 xml:space="preserve">» – первый проект в мировой атомной отрасли, реализуемый по модели </w:t>
      </w:r>
      <w:proofErr w:type="spellStart"/>
      <w:r>
        <w:rPr>
          <w:i/>
          <w:sz w:val="24"/>
          <w:szCs w:val="24"/>
        </w:rPr>
        <w:t>Build-Own-Operate</w:t>
      </w:r>
      <w:proofErr w:type="spellEnd"/>
      <w:r>
        <w:rPr>
          <w:i/>
          <w:sz w:val="24"/>
          <w:szCs w:val="24"/>
        </w:rPr>
        <w:t xml:space="preserve"> – «Строй-Владей-Эксплуатируй».</w:t>
      </w:r>
    </w:p>
    <w:p w14:paraId="0000000A" w14:textId="77777777" w:rsidR="000F724C" w:rsidRDefault="000F724C">
      <w:pPr>
        <w:rPr>
          <w:sz w:val="24"/>
          <w:szCs w:val="24"/>
        </w:rPr>
      </w:pPr>
    </w:p>
    <w:p w14:paraId="0000000B" w14:textId="77777777" w:rsidR="000F724C" w:rsidRDefault="000F724C"/>
    <w:sectPr w:rsidR="000F7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4C"/>
    <w:rsid w:val="000F724C"/>
    <w:rsid w:val="007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57130-8314-4386-B55B-64B487F1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2023-09-25T12:43:00Z</dcterms:created>
  <dcterms:modified xsi:type="dcterms:W3CDTF">2023-09-25T12:43:00Z</dcterms:modified>
</cp:coreProperties>
</file>