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b/>
          <w:sz w:val="24"/>
          <w:szCs w:val="24"/>
        </w:rPr>
        <w:t>Росатом и Удмуртский государственный университет открыли в Ижевске Центр аддитивных технологий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26 сентября в городе Ижевске (Удмуртия) Топливный дивизион Росатома и Удмуртский государственный университет (УдГУ) открыли Центр аддитивных технологий общего доступа (ЦАТОД). Его деятельность будет направлена на выполнение как производственных, так и образовательных задач Росатома и региона в области аддитивных технологий. 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Сотрудничество сторон подразумевает разработку совместных программ дополнительного профессионального образования для подготовки высококвалифицированных инженерных кадров, проведение научно-исследовательских и опытно-конструкторских работ, а также осуществление услуг 3D-печати в интересах предприятий Удмуртии. Для реализации поставленных целей ООО «РусАТ» как отраслевой интегратор по аддитивным технологиям оснастит новую площадку УдГУ современным оборудованием для аддитивного производства. 3D-печать металлических изделий будет осуществляться по SLM-технологии (селективное лазерное сплавление, СЛП – плавление слоя порошка по площади сечения заготовки). В производстве будут использоваться порошки нержавеющих и инструментальных сталей с высокой твердостью и прочностью, порошки алюминиевых и титановых сплавов, а также особо чистого тантала (хорошо поддаётся механической обработке, легко штампуется, раскатывается в проволоку и тончайшие листы).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«Удмуртия – важный регион для Росатома и Топливной компании Росатома «ТВЭЛ». Здесь расположен отраслевой центр металлургии – Чепецкий механический завод, который также участвует в развитии цепочки технологий аддитивного производства. Сегодня именно они коренным образом меняют облик российской промышленности, являются драйвером и показателем уровня её развития. Благодаря аддитивному производству обеспечивается технологический суверенитет и переход к новому технологическому укладу. Мы понимаем, что такая работа требует специальной подготовки кадров, поэтому открытие центра аддитивных технологий общего доступа на базе опорного вуза региона – по-настоящему знаковое событие. Совсем скоро в его стенах сформируется новое поколение перспективных ученых и инженеров», – обратилась с приветственным словом к участникам мероприятия советник президента АО «ТВЭЛ», исполнительный директор Ассоциации развития аддитивных технологий Ольга Оспенникова.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«Первый ЦАТ общего доступа неслучайно появился именно в Удмуртии: Республика неизменно лидирует в области развития машиностроительной и металлургической отраслей промышленности, будущее которых уже сложно представить без аддитивного производства. Мы планируем открывать такие центры по всей стране, чтобы совершенствовать технологические возможности отечественного 3D-оборудования и материалов совместно с ведущими вузами и промышленными предприятиями России и демонстрировать результаты нашей работы потенциальным заказчикам, в частности посредством проведения различных мастер-классов. Это будет способствовать комплексному развитию аддитивных технологий в регионах, укреплению их промышленного и инновационного потенциала», – подчеркнул в своем выступлении генеральный директор ООО «РусАТ» Илья Кавелашвили.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«На базе ЦАТОД ежегодно будут обучаться более 40 специалистов.  Подготовку к учебному процессу университет уже начал: мы разработали образовательный профиль, посвященный аддитивным технологиям и современным материалам в химии, физике и механике (бакалавриат и магистратура), а также программу дополнительного профессионального образования «Оператор СЛП-машины аддитивного производства», –  пояснила ректор УдГУ Галина Мерзлякова.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ходе торжественного мероприятия было также подписано соглашение о сотрудничестве между ООО «РусАТ» и УдГУ. 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Топливный дивизион Госкорпорации «Росатом» (Топливная компания Росатома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ТВЭЛ созданы отраслевые интеграторы Росатома по аддитивным технологиям и системам накопления электроэнергии – </w:t>
      </w:r>
      <w:hyperlink r:id="rId2">
        <w:r>
          <w:rPr>
            <w:rFonts w:eastAsia="Times New Roman" w:cs="Times New Roman" w:ascii="Times New Roman" w:hAnsi="Times New Roman"/>
            <w:i/>
            <w:color w:val="00A3C2"/>
            <w:sz w:val="24"/>
            <w:szCs w:val="24"/>
            <w:u w:val="single"/>
          </w:rPr>
          <w:t>http://www.tvel.ru</w:t>
        </w:r>
      </w:hyperlink>
      <w:r>
        <w:rPr>
          <w:i/>
          <w:sz w:val="24"/>
          <w:szCs w:val="24"/>
        </w:rPr>
        <w:t xml:space="preserve">.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ООО «РусАТ» (предприятие Топливной компании Росатома «ТВЭЛ») – специализированная компания-интегратор атомной отрасли в области аддитивных технологий (трёхмерной печати). Деятельность компании сосредоточена на четырех ключевых направлениях: производство линейки 3D-принтеров и их компонентов, создание материалов и металлических порошков для 3D-печати, разработка комплексного программного обеспечения для аддитивных систем, а также выполнение услуг по 3D-печати и внедрению аддитивных технологий в производство (в том числе в части организации центров производства) – </w:t>
      </w:r>
      <w:hyperlink r:id="rId3">
        <w:r>
          <w:rPr>
            <w:rFonts w:eastAsia="Times New Roman" w:cs="Times New Roman" w:ascii="Times New Roman" w:hAnsi="Times New Roman"/>
            <w:i/>
            <w:color w:val="00A3C2"/>
            <w:sz w:val="24"/>
            <w:szCs w:val="24"/>
            <w:u w:val="single"/>
          </w:rPr>
          <w:t>https://rusatom-additive.ru</w:t>
        </w:r>
      </w:hyperlink>
      <w:r>
        <w:rPr>
          <w:i/>
          <w:sz w:val="24"/>
          <w:szCs w:val="24"/>
        </w:rPr>
        <w:t xml:space="preserve">.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ООО «Русатом – Аддитивные технологии» (отраслевой интегратор, ООО «РусАТ», входит в Топливную компанию Росатома «ТВЭЛ») и УдГУ являются технологическими партнерами в рамках реализации «дорожной карты» «Технологии новых материалов и веществ», утвержденной Правительством РФ в 2020 году.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vel.ru/" TargetMode="External"/><Relationship Id="rId3" Type="http://schemas.openxmlformats.org/officeDocument/2006/relationships/hyperlink" Target="https://rusatom-additive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704</Words>
  <Characters>5469</Characters>
  <CharactersWithSpaces>6182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