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0317" w:rsidRDefault="002003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200317" w:rsidRDefault="00B8173F">
      <w:pPr>
        <w:pStyle w:val="1"/>
        <w:spacing w:before="0" w:after="0"/>
        <w:jc w:val="both"/>
        <w:rPr>
          <w:color w:val="232323"/>
          <w:sz w:val="28"/>
          <w:szCs w:val="28"/>
        </w:rPr>
      </w:pPr>
      <w:r>
        <w:rPr>
          <w:sz w:val="28"/>
          <w:szCs w:val="28"/>
        </w:rPr>
        <w:t>На втором энергоблоке АЭС «</w:t>
      </w:r>
      <w:proofErr w:type="spellStart"/>
      <w:r>
        <w:rPr>
          <w:sz w:val="28"/>
          <w:szCs w:val="28"/>
        </w:rPr>
        <w:t>Руппур</w:t>
      </w:r>
      <w:proofErr w:type="spellEnd"/>
      <w:r>
        <w:rPr>
          <w:sz w:val="28"/>
          <w:szCs w:val="28"/>
        </w:rPr>
        <w:t xml:space="preserve">» (Бангладеш) в рекордный срок </w:t>
      </w:r>
      <w:r>
        <w:rPr>
          <w:color w:val="232323"/>
          <w:sz w:val="28"/>
          <w:szCs w:val="28"/>
        </w:rPr>
        <w:t>завершен монтаж купола наружной защитной оболочки</w:t>
      </w:r>
    </w:p>
    <w:p w14:paraId="00000003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4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На площадке сооружения АЭС «</w:t>
      </w:r>
      <w:proofErr w:type="spellStart"/>
      <w:r>
        <w:rPr>
          <w:color w:val="1A1A1A"/>
          <w:sz w:val="28"/>
          <w:szCs w:val="28"/>
          <w:highlight w:val="white"/>
        </w:rPr>
        <w:t>Руппур</w:t>
      </w:r>
      <w:proofErr w:type="spellEnd"/>
      <w:r>
        <w:rPr>
          <w:color w:val="1A1A1A"/>
          <w:sz w:val="28"/>
          <w:szCs w:val="28"/>
          <w:highlight w:val="white"/>
        </w:rPr>
        <w:t>» в Народной Республике Бангладеш (генеральный проектировщик и генеральный подрядчик — Инжиниринговый дивизион Госкорпорации «Росатом») завершена установка металлоконструкций купола наружной защитной оболочки (НЗО) в здани</w:t>
      </w:r>
      <w:r>
        <w:rPr>
          <w:color w:val="1A1A1A"/>
          <w:sz w:val="28"/>
          <w:szCs w:val="28"/>
          <w:highlight w:val="white"/>
        </w:rPr>
        <w:t xml:space="preserve">и реактора энергоблока № 2. Специалисты Инжинирингового дивизиона поставили рекорд — </w:t>
      </w:r>
      <w:r>
        <w:rPr>
          <w:sz w:val="28"/>
          <w:szCs w:val="28"/>
        </w:rPr>
        <w:t>установили купол наружной защитной оболочки за два дня.</w:t>
      </w:r>
      <w:r>
        <w:rPr>
          <w:color w:val="1A1A1A"/>
          <w:sz w:val="28"/>
          <w:szCs w:val="28"/>
          <w:highlight w:val="white"/>
        </w:rPr>
        <w:t xml:space="preserve"> Это самый короткий срок проведения подобного рода операций.</w:t>
      </w:r>
    </w:p>
    <w:p w14:paraId="00000005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6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Верхняя часть купола весом 129 т и диаметром 34,5 м бы</w:t>
      </w:r>
      <w:r>
        <w:rPr>
          <w:color w:val="1A1A1A"/>
          <w:sz w:val="28"/>
          <w:szCs w:val="28"/>
          <w:highlight w:val="white"/>
        </w:rPr>
        <w:t>ла смонтирована в проектное положение на высоте 57,1 м. Теперь высота сооружения составляет 63,9 м, а после бетонирования купола достигнет 65,4 м.</w:t>
      </w:r>
    </w:p>
    <w:p w14:paraId="00000007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8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«Мы успешно завершили установку купола наружной защитной оболочки и вскоре начнем его бетонирование. После э</w:t>
      </w:r>
      <w:r>
        <w:rPr>
          <w:color w:val="1A1A1A"/>
          <w:sz w:val="28"/>
          <w:szCs w:val="28"/>
          <w:highlight w:val="white"/>
        </w:rPr>
        <w:t>того мы сможем приступить к монтажу систем пассивного отвода тепла», — прокомментировал вице-президент АО АСЭ — директор проекта по сооружению АЭС «</w:t>
      </w:r>
      <w:proofErr w:type="spellStart"/>
      <w:r>
        <w:rPr>
          <w:color w:val="1A1A1A"/>
          <w:sz w:val="28"/>
          <w:szCs w:val="28"/>
          <w:highlight w:val="white"/>
        </w:rPr>
        <w:t>Руппур</w:t>
      </w:r>
      <w:proofErr w:type="spellEnd"/>
      <w:r>
        <w:rPr>
          <w:color w:val="1A1A1A"/>
          <w:sz w:val="28"/>
          <w:szCs w:val="28"/>
          <w:highlight w:val="white"/>
        </w:rPr>
        <w:t xml:space="preserve">» Алексей </w:t>
      </w:r>
      <w:proofErr w:type="spellStart"/>
      <w:r>
        <w:rPr>
          <w:color w:val="1A1A1A"/>
          <w:sz w:val="28"/>
          <w:szCs w:val="28"/>
          <w:highlight w:val="white"/>
        </w:rPr>
        <w:t>Дерий</w:t>
      </w:r>
      <w:proofErr w:type="spellEnd"/>
      <w:r>
        <w:rPr>
          <w:color w:val="1A1A1A"/>
          <w:sz w:val="28"/>
          <w:szCs w:val="28"/>
          <w:highlight w:val="white"/>
        </w:rPr>
        <w:t>.</w:t>
      </w:r>
    </w:p>
    <w:p w14:paraId="00000009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A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Helvetica Neue" w:eastAsia="Helvetica Neue" w:hAnsi="Helvetica Neue" w:cs="Helvetica Neue"/>
          <w:b/>
        </w:rPr>
      </w:pPr>
      <w:r>
        <w:rPr>
          <w:color w:val="1A1A1A"/>
          <w:sz w:val="28"/>
          <w:szCs w:val="28"/>
          <w:highlight w:val="white"/>
        </w:rPr>
        <w:t>Монтаж купола НЗО проводился в два этапа. Нижняя часть конструкции весом 200 т и диа</w:t>
      </w:r>
      <w:r>
        <w:rPr>
          <w:color w:val="1A1A1A"/>
          <w:sz w:val="28"/>
          <w:szCs w:val="28"/>
          <w:highlight w:val="white"/>
        </w:rPr>
        <w:t>метром 46,3 м была установлена в проектное положение два дня назад.</w:t>
      </w:r>
    </w:p>
    <w:p w14:paraId="0000000B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C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Наружная защитная оболочка, представляющая железобетонную конструкцию, — элемент локализующей системы безопасности. Она защищает реакторную установку от внешних воздействий и позволяет ис</w:t>
      </w:r>
      <w:r>
        <w:rPr>
          <w:color w:val="1A1A1A"/>
          <w:sz w:val="28"/>
          <w:szCs w:val="28"/>
          <w:highlight w:val="white"/>
        </w:rPr>
        <w:t>ключить выход радиации в окружающую среду при любых ситуациях.</w:t>
      </w:r>
    </w:p>
    <w:p w14:paraId="0000000D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0E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  <w:r>
        <w:rPr>
          <w:color w:val="1A1A1A"/>
          <w:sz w:val="28"/>
          <w:szCs w:val="28"/>
          <w:highlight w:val="white"/>
        </w:rPr>
        <w:t>АЭС «</w:t>
      </w:r>
      <w:proofErr w:type="spellStart"/>
      <w:r>
        <w:rPr>
          <w:color w:val="1A1A1A"/>
          <w:sz w:val="28"/>
          <w:szCs w:val="28"/>
          <w:highlight w:val="white"/>
        </w:rPr>
        <w:t>Руппур</w:t>
      </w:r>
      <w:proofErr w:type="spellEnd"/>
      <w:r>
        <w:rPr>
          <w:color w:val="1A1A1A"/>
          <w:sz w:val="28"/>
          <w:szCs w:val="28"/>
          <w:highlight w:val="white"/>
        </w:rPr>
        <w:t xml:space="preserve">» с двумя реакторами ВВЭР-1200 суммарной мощностью 2400 МВт сооружается по российскому проекту в 160 км от столицы Бангладеш города Дакки в соответствии с генеральным контрактом от </w:t>
      </w:r>
      <w:r>
        <w:rPr>
          <w:color w:val="1A1A1A"/>
          <w:sz w:val="28"/>
          <w:szCs w:val="28"/>
          <w:highlight w:val="white"/>
        </w:rPr>
        <w:t>25 декабря 2015 года. Для первой АЭС Бангладеш выбран российский проект с реакторами ВВЭР-1200, успешно реализованный на двух энергоблоках Нововоронежской АЭС. Это эволюционный проект поколения III+, который полностью удовлетворяет международным требования</w:t>
      </w:r>
      <w:r>
        <w:rPr>
          <w:color w:val="1A1A1A"/>
          <w:sz w:val="28"/>
          <w:szCs w:val="28"/>
          <w:highlight w:val="white"/>
        </w:rPr>
        <w:t>м безопасности.</w:t>
      </w:r>
    </w:p>
    <w:p w14:paraId="0000000F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p w14:paraId="00000010" w14:textId="77777777" w:rsidR="00200317" w:rsidRDefault="00B817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563C1"/>
          <w:sz w:val="28"/>
          <w:szCs w:val="28"/>
          <w:highlight w:val="white"/>
          <w:u w:val="single"/>
        </w:rPr>
      </w:pPr>
      <w:r>
        <w:rPr>
          <w:color w:val="1A1A1A"/>
          <w:sz w:val="28"/>
          <w:szCs w:val="28"/>
          <w:highlight w:val="white"/>
        </w:rPr>
        <w:lastRenderedPageBreak/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</w:t>
      </w:r>
      <w:r>
        <w:rPr>
          <w:color w:val="1A1A1A"/>
          <w:sz w:val="28"/>
          <w:szCs w:val="28"/>
          <w:highlight w:val="white"/>
        </w:rPr>
        <w:t>вляет поставки товаров, услуг и сырья по всему миру.</w:t>
      </w:r>
    </w:p>
    <w:p w14:paraId="00000011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563C1"/>
          <w:sz w:val="28"/>
          <w:szCs w:val="28"/>
          <w:highlight w:val="white"/>
          <w:u w:val="single"/>
        </w:rPr>
      </w:pPr>
    </w:p>
    <w:p w14:paraId="00000012" w14:textId="77777777" w:rsidR="00200317" w:rsidRDefault="00B8173F">
      <w:r>
        <w:rPr>
          <w:b/>
          <w:i/>
        </w:rPr>
        <w:t>Справка:</w:t>
      </w:r>
    </w:p>
    <w:p w14:paraId="00000013" w14:textId="77777777" w:rsidR="00200317" w:rsidRDefault="00B8173F">
      <w:pPr>
        <w:jc w:val="both"/>
        <w:rPr>
          <w:i/>
        </w:rPr>
      </w:pPr>
      <w:r>
        <w:rPr>
          <w:i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</w:t>
      </w:r>
      <w:r>
        <w:rPr>
          <w:i/>
        </w:rPr>
        <w:t>ый институт — АО 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 w14:paraId="00000014" w14:textId="77777777" w:rsidR="00200317" w:rsidRDefault="00B8173F">
      <w:pPr>
        <w:jc w:val="both"/>
        <w:rPr>
          <w:i/>
        </w:rPr>
      </w:pPr>
      <w:r>
        <w:rPr>
          <w:i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15" w14:textId="77777777" w:rsidR="00200317" w:rsidRDefault="00B8173F">
      <w:pPr>
        <w:jc w:val="both"/>
        <w:rPr>
          <w:i/>
        </w:rPr>
      </w:pPr>
      <w:r>
        <w:rPr>
          <w:i/>
        </w:rPr>
        <w:t>Порядка 80 % выручки дивизиона составляют зарубежные проекты.</w:t>
      </w:r>
    </w:p>
    <w:p w14:paraId="00000016" w14:textId="77777777" w:rsidR="00200317" w:rsidRDefault="00B8173F">
      <w:pPr>
        <w:jc w:val="both"/>
        <w:rPr>
          <w:i/>
        </w:rPr>
      </w:pPr>
      <w:r>
        <w:rPr>
          <w:i/>
        </w:rPr>
        <w:t xml:space="preserve">Инжиниринговый дивизион реализует проекты по сооружению </w:t>
      </w:r>
      <w:r>
        <w:rPr>
          <w:i/>
        </w:rPr>
        <w:t>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</w:t>
      </w:r>
      <w:r>
        <w:rPr>
          <w:i/>
        </w:rPr>
        <w:t>ийской атомной отрасли и современные инновационные технологии.</w:t>
      </w:r>
    </w:p>
    <w:p w14:paraId="00000017" w14:textId="77777777" w:rsidR="00200317" w:rsidRDefault="00B8173F">
      <w:pPr>
        <w:jc w:val="both"/>
      </w:pPr>
      <w:r>
        <w:rPr>
          <w:i/>
        </w:rPr>
        <w:t xml:space="preserve">Мы строим надежные и безопасные АЭС с реакторами типа ВВЭР поколения </w:t>
      </w:r>
      <w:r>
        <w:t>III+</w:t>
      </w:r>
      <w:r>
        <w:rPr>
          <w:i/>
        </w:rPr>
        <w:t>, которые отвечают всем международным требованиям и рекомендациям.</w:t>
      </w:r>
    </w:p>
    <w:p w14:paraId="00000018" w14:textId="77777777" w:rsidR="00200317" w:rsidRDefault="00B8173F">
      <w:hyperlink r:id="rId6">
        <w:r>
          <w:rPr>
            <w:i/>
            <w:color w:val="0000FF"/>
            <w:u w:val="single"/>
          </w:rPr>
          <w:t>www.ase-ec.r</w:t>
        </w:r>
        <w:r>
          <w:rPr>
            <w:i/>
            <w:color w:val="0000FF"/>
            <w:u w:val="single"/>
          </w:rPr>
          <w:t>u</w:t>
        </w:r>
      </w:hyperlink>
    </w:p>
    <w:p w14:paraId="00000019" w14:textId="77777777" w:rsidR="00200317" w:rsidRDefault="002003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1A1A1A"/>
          <w:sz w:val="28"/>
          <w:szCs w:val="28"/>
          <w:highlight w:val="white"/>
        </w:rPr>
      </w:pPr>
    </w:p>
    <w:sectPr w:rsidR="0020031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95B66"/>
    <w:multiLevelType w:val="multilevel"/>
    <w:tmpl w:val="238CF4B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17"/>
    <w:rsid w:val="001622E5"/>
    <w:rsid w:val="00200317"/>
    <w:rsid w:val="00B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46B20-ECA9-4ACA-9C23-99923A1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4FCE"/>
  </w:style>
  <w:style w:type="paragraph" w:styleId="1">
    <w:name w:val="heading 1"/>
    <w:basedOn w:val="a0"/>
    <w:link w:val="10"/>
    <w:uiPriority w:val="9"/>
    <w:qFormat/>
    <w:rsid w:val="00036A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АСЭРубрика"/>
    <w:basedOn w:val="a0"/>
    <w:link w:val="a5"/>
    <w:autoRedefine/>
    <w:qFormat/>
    <w:rsid w:val="00F6454D"/>
    <w:pPr>
      <w:keepNext/>
      <w:numPr>
        <w:numId w:val="1"/>
      </w:numPr>
      <w:spacing w:before="240"/>
      <w:contextualSpacing/>
      <w:jc w:val="both"/>
      <w:outlineLvl w:val="2"/>
    </w:pPr>
    <w:rPr>
      <w:rFonts w:ascii="Arial Narrow" w:hAnsi="Arial Narrow"/>
      <w:bCs/>
      <w:i/>
      <w:spacing w:val="10"/>
    </w:rPr>
  </w:style>
  <w:style w:type="character" w:customStyle="1" w:styleId="a5">
    <w:name w:val="АСЭРубрика Знак"/>
    <w:link w:val="a"/>
    <w:rsid w:val="00F6454D"/>
    <w:rPr>
      <w:rFonts w:ascii="Arial Narrow" w:eastAsia="Times New Roman" w:hAnsi="Arial Narrow"/>
      <w:bCs/>
      <w:i/>
      <w:spacing w:val="10"/>
      <w:sz w:val="24"/>
      <w:szCs w:val="24"/>
    </w:rPr>
  </w:style>
  <w:style w:type="paragraph" w:customStyle="1" w:styleId="a6">
    <w:name w:val="АСЭСобытие"/>
    <w:basedOn w:val="a0"/>
    <w:autoRedefine/>
    <w:qFormat/>
    <w:rsid w:val="00F6454D"/>
    <w:pPr>
      <w:keepNext/>
      <w:tabs>
        <w:tab w:val="num" w:pos="720"/>
        <w:tab w:val="left" w:pos="1134"/>
      </w:tabs>
      <w:ind w:left="720" w:hanging="720"/>
      <w:contextualSpacing/>
      <w:jc w:val="both"/>
    </w:pPr>
    <w:rPr>
      <w:rFonts w:ascii="Arial Narrow" w:hAnsi="Arial Narrow" w:cs="Arial"/>
    </w:rPr>
  </w:style>
  <w:style w:type="paragraph" w:customStyle="1" w:styleId="a7">
    <w:name w:val="ЦитатаСМИ"/>
    <w:basedOn w:val="a0"/>
    <w:next w:val="a0"/>
    <w:autoRedefine/>
    <w:qFormat/>
    <w:rsid w:val="00F6454D"/>
    <w:pPr>
      <w:keepNext/>
      <w:contextualSpacing/>
      <w:jc w:val="both"/>
      <w:textboxTightWrap w:val="allLines"/>
    </w:pPr>
    <w:rPr>
      <w:rFonts w:ascii="Arial Narrow" w:eastAsia="Calibri" w:hAnsi="Arial Narrow" w:cs="Arial"/>
      <w:color w:val="595959"/>
      <w:lang w:eastAsia="en-US"/>
    </w:rPr>
  </w:style>
  <w:style w:type="character" w:customStyle="1" w:styleId="a8">
    <w:name w:val="ДатаЦитаты"/>
    <w:uiPriority w:val="1"/>
    <w:qFormat/>
    <w:rsid w:val="00F6454D"/>
    <w:rPr>
      <w:rFonts w:ascii="Cambria" w:hAnsi="Cambria"/>
      <w:i/>
      <w:color w:val="1D1B11"/>
      <w:sz w:val="20"/>
    </w:rPr>
  </w:style>
  <w:style w:type="character" w:customStyle="1" w:styleId="--">
    <w:name w:val="Источник-отрасл-контекст"/>
    <w:uiPriority w:val="1"/>
    <w:qFormat/>
    <w:rsid w:val="00F6454D"/>
    <w:rPr>
      <w:color w:val="3378CB"/>
      <w:sz w:val="20"/>
    </w:rPr>
  </w:style>
  <w:style w:type="character" w:styleId="a9">
    <w:name w:val="Hyperlink"/>
    <w:basedOn w:val="a1"/>
    <w:uiPriority w:val="99"/>
    <w:unhideWhenUsed/>
    <w:rsid w:val="00E222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222B2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036A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a">
    <w:name w:val="Normal (Web)"/>
    <w:basedOn w:val="a0"/>
    <w:uiPriority w:val="99"/>
    <w:semiHidden/>
    <w:unhideWhenUsed/>
    <w:rsid w:val="00036AE1"/>
    <w:pPr>
      <w:spacing w:before="100" w:beforeAutospacing="1" w:after="100" w:afterAutospacing="1"/>
    </w:pPr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-ec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vTNqtxGYiJhZdqZIxN9MhAfBw==">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Павел Деревянко</cp:lastModifiedBy>
  <cp:revision>2</cp:revision>
  <dcterms:created xsi:type="dcterms:W3CDTF">2023-09-22T07:53:00Z</dcterms:created>
  <dcterms:modified xsi:type="dcterms:W3CDTF">2023-09-22T07:53:00Z</dcterms:modified>
</cp:coreProperties>
</file>