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rPr>
          <w:b/>
        </w:rPr>
      </w:pPr>
      <w:r>
        <w:rPr>
          <w:b/>
        </w:rPr>
        <w:t xml:space="preserve">Цитатник великих людей - главные цитаты ключевых спикеров Росатома на Восточном экономическом форуме 2023 </w:t>
      </w:r>
    </w:p>
    <w:p>
      <w:pPr>
        <w:pStyle w:val="Normal1"/>
        <w:rPr/>
      </w:pPr>
      <w:r>
        <w:rPr/>
        <w:t xml:space="preserve"> </w:t>
      </w:r>
    </w:p>
    <w:p>
      <w:pPr>
        <w:pStyle w:val="Normal1"/>
        <w:rPr/>
      </w:pPr>
      <w:r>
        <w:rPr/>
        <w:t>«В истории нет ни одного примера возвращения к технологиям прошлого»</w:t>
      </w:r>
    </w:p>
    <w:p>
      <w:pPr>
        <w:pStyle w:val="Normal1"/>
        <w:rPr/>
      </w:pPr>
      <w:r>
        <w:rPr/>
        <w:t>Представители Госкорпорации «Росатом» приняли активное участие в дискуссиях, разгоравшихся на сессиях VIII Восточного экономического форума, который завершился во Владивостоке. Предлагаем вашему вниманию главные цитаты ключевых спикеров Росатома на форуме.</w:t>
      </w:r>
    </w:p>
    <w:p>
      <w:pPr>
        <w:pStyle w:val="Normal1"/>
        <w:rPr/>
      </w:pPr>
      <w:r>
        <w:rPr/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Генеральный директор Госкорпорации «Росатом» Алексей Лихачев, сессия «Передовые российские технологии для обеспечения технологического суверенитета и развития Дальнего Востока и Арктики»: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«Росатом давно присутствует на Дальнем Востоке, и мы готовы расширять наши проекты в регионе. Запуск уникальной ПАТЭС «Академик Ломоносов» на Чукотке состоялся сравнительно недавно, но уже сегодня эта технология стала предметом технологического заказа. Кроме строительства четырех ПЭБ для Баимского ГОКа, мы видим потребность в количестве до 15 единиц плавучих атомных энергоблоков в Арктике. Очевидны перспективы в развитии наземных АЭС малой мощности, а также крупной атомной генерации в регионе. Мы готовы предложить самые передовые референтные технологии, которые смогут удовлетворить прогнозируемый рост энергопотребления в регионе и дадут возможность создать дополнительные условия для развития промышленности».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/>
      </w:pPr>
      <w:r>
        <w:rPr>
          <w:sz w:val="24"/>
          <w:szCs w:val="24"/>
        </w:rPr>
        <w:t xml:space="preserve">Генеральный директор Госкорпорации «Росатом» </w:t>
      </w:r>
      <w:r>
        <w:rPr/>
        <w:t>Алексей Лихачев, сессия «Технологии будущего: осталось ли место для любви?»:</w:t>
      </w:r>
    </w:p>
    <w:p>
      <w:pPr>
        <w:pStyle w:val="Normal1"/>
        <w:rPr/>
      </w:pPr>
      <w:r>
        <w:rPr>
          <w:sz w:val="24"/>
          <w:szCs w:val="24"/>
        </w:rPr>
        <w:t>«В истории нет ни одного примера возвращения к технологиям прошлого, когда человечество, например, отказалось бы от автомобиля и вернулось к лошадям. Человечество обречено на развитие, несмотря на вызовы и угрозы. Новый этап – это новое качество технологий и, соответственно, кратное возрастание рисков. Но надо просто уметь с этими рисками работать».</w:t>
      </w:r>
      <w:r>
        <w:rPr/>
        <w:t xml:space="preserve"> 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Первый заместитель генерального директора – директор Блока по развитию и международному бизнесу Госкорпорации «Росатом» Кирилл Комаров, сессия «Энергетика для роста»: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«Росатом активно реализует зарубежные атомные проекты: в стадии строительства находятся 22 энергоблока в 7 странах, включая стройки в Индии и Китае, куда в 2023 году мы отгрузили три корпуса ядерных реакторов. Видим перспективы расширения географии – партнеры рассматривают АЭС российского дизайна как большой, так и малой мощности. Из стран Юго-Восточной Азии в этом году подписано межправительственное  соглашение о сотрудничестве в области использования атомной энергии в мирных целях с Мьянмой, ведем переговоры о строительстве АЭС малой мощности в регионе».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Заместитель генерального директора Росатома по машиностроению и индустриальным решениям Андрей Никипелов, сессия «Переработка нефти и газа: локомотив экономического роста»: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«Росатом завершает работу над целым комплексом технологий, закрывающих основные потребности СПГ-заводов - до конца 2025 года планируем освоить полную линейку ключевого криогенного оборудования. Мы также участвуем в разработке технологий для транспортировки СПГ: в данный момент на предприятиях Росатома идет изготовление образцов СПГ-насосов для газовозов. Кроме того, Госкорпорация активно принимает участие в возглавляемой Минпромторгом работе по созданию первого отечественного газовоза в части разработки грузосодержащей системы. Тесная кооперация между государственными структурами, заказчиками и машиностроителями позволяет нам добиваться успеха на пути к технологическому суверенитету отечественной СПГ-отрасли даже в нынешних сложных условиях».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Специальный представитель Госкорпорации «Росатом» по вопросам развития Арктики Владимир Панов, пятое заседание Совета участников судоходства по Северному морскому пути (СМП):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«Наша ближайшая цель — перейти от безусловно приоритетной задачи по развитию инфраструктуры СМП к управлению стоимостью арктической логистики для обеспечения конкурентоспособности всех видов грузов, в первую очередь — на энергетических рынках. При этом важно, чтобы подход имел долгосрочный характер и был закреплен в программных документах, чтобы каждый грузоотправитель на СМП мог видеть государственную политику гарантирующую эффективность и конкурентоспособность перевозок».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508</Words>
  <Characters>3608</Characters>
  <CharactersWithSpaces>4120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