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0690" w:rsidRPr="00A051D3" w:rsidRDefault="00A051D3">
      <w:pPr>
        <w:rPr>
          <w:b/>
          <w:lang w:val="en-US"/>
        </w:rPr>
      </w:pPr>
      <w:r w:rsidRPr="00A051D3">
        <w:rPr>
          <w:b/>
          <w:lang w:val="en-US"/>
        </w:rPr>
        <w:t>ROSATOM will act as the general partner of the Russia-Africa Forum</w:t>
      </w:r>
    </w:p>
    <w:p w14:paraId="00000002" w14:textId="77777777" w:rsidR="00090690" w:rsidRPr="00A051D3" w:rsidRDefault="00090690">
      <w:pPr>
        <w:rPr>
          <w:lang w:val="en-US"/>
        </w:rPr>
      </w:pPr>
    </w:p>
    <w:p w14:paraId="00000003" w14:textId="77777777" w:rsidR="00090690" w:rsidRPr="00A051D3" w:rsidRDefault="00A051D3">
      <w:pPr>
        <w:rPr>
          <w:lang w:val="en-US"/>
        </w:rPr>
      </w:pPr>
      <w:r w:rsidRPr="00A051D3">
        <w:rPr>
          <w:lang w:val="en-US"/>
        </w:rPr>
        <w:t>ROSATOM will act as the general partner of the 2nd Russia-Africa Summit, Economic and Humanitarian Forum to be held on July, 27-28 at EXPOFORUM Congress and Exhibition Center in St. Petersburg.</w:t>
      </w:r>
    </w:p>
    <w:p w14:paraId="00000004" w14:textId="77777777" w:rsidR="00090690" w:rsidRPr="00A051D3" w:rsidRDefault="00090690">
      <w:pPr>
        <w:rPr>
          <w:lang w:val="en-US"/>
        </w:rPr>
      </w:pPr>
    </w:p>
    <w:p w14:paraId="00000005" w14:textId="77777777" w:rsidR="00090690" w:rsidRPr="00A051D3" w:rsidRDefault="00A051D3">
      <w:pPr>
        <w:rPr>
          <w:lang w:val="en-US"/>
        </w:rPr>
      </w:pPr>
      <w:r w:rsidRPr="00A051D3">
        <w:rPr>
          <w:lang w:val="en-US"/>
        </w:rPr>
        <w:t>Discussion of the joint nuclear solutions, particularly in th</w:t>
      </w:r>
      <w:r w:rsidRPr="00A051D3">
        <w:rPr>
          <w:lang w:val="en-US"/>
        </w:rPr>
        <w:t>e area of nuclear power engineering, nuclear medicine, food security assurance, is planned within the framework of the business program at the forum. Experience of ROSATOM as the infrastructure partner in development of the projects contributing to achieve</w:t>
      </w:r>
      <w:r w:rsidRPr="00A051D3">
        <w:rPr>
          <w:lang w:val="en-US"/>
        </w:rPr>
        <w:t>ment of technological independence, including geological exploration and new business areas, will be presented.</w:t>
      </w:r>
    </w:p>
    <w:p w14:paraId="00000006" w14:textId="77777777" w:rsidR="00090690" w:rsidRPr="00A051D3" w:rsidRDefault="00090690">
      <w:pPr>
        <w:rPr>
          <w:lang w:val="en-US"/>
        </w:rPr>
      </w:pPr>
    </w:p>
    <w:p w14:paraId="00000007" w14:textId="77777777" w:rsidR="00090690" w:rsidRPr="00A051D3" w:rsidRDefault="00A051D3">
      <w:pPr>
        <w:rPr>
          <w:lang w:val="en-US"/>
        </w:rPr>
      </w:pPr>
      <w:r w:rsidRPr="00A051D3">
        <w:rPr>
          <w:lang w:val="en-US"/>
        </w:rPr>
        <w:t>It is expected that Alexey Likhachev, Director General, and other top managers of ROSATOM will take part in panel discussions and sessions. The</w:t>
      </w:r>
      <w:r w:rsidRPr="00A051D3">
        <w:rPr>
          <w:lang w:val="en-US"/>
        </w:rPr>
        <w:t xml:space="preserve"> session Nuclear Technologies for the Development of African Region will be arranged with the support of ROSATOM. In the course of this session it is planned to discuss the current projects and prospects for implementation of nuclear solutions on the conti</w:t>
      </w:r>
      <w:r w:rsidRPr="00A051D3">
        <w:rPr>
          <w:lang w:val="en-US"/>
        </w:rPr>
        <w:t>nent, including both power and non-power applications of nuclear technologies, as well as potential areas for cooperation.</w:t>
      </w:r>
    </w:p>
    <w:p w14:paraId="00000008" w14:textId="77777777" w:rsidR="00090690" w:rsidRPr="00A051D3" w:rsidRDefault="00090690">
      <w:pPr>
        <w:rPr>
          <w:lang w:val="en-US"/>
        </w:rPr>
      </w:pPr>
    </w:p>
    <w:p w14:paraId="00000009" w14:textId="77777777" w:rsidR="00090690" w:rsidRPr="00A051D3" w:rsidRDefault="00A051D3">
      <w:pPr>
        <w:rPr>
          <w:lang w:val="en-US"/>
        </w:rPr>
      </w:pPr>
      <w:r w:rsidRPr="00A051D3">
        <w:rPr>
          <w:lang w:val="en-US"/>
        </w:rPr>
        <w:t>It is planned to sign a set of bilateral documents at the forum.</w:t>
      </w:r>
    </w:p>
    <w:p w14:paraId="0000000A" w14:textId="77777777" w:rsidR="00090690" w:rsidRPr="00A051D3" w:rsidRDefault="00090690">
      <w:pPr>
        <w:rPr>
          <w:lang w:val="en-US"/>
        </w:rPr>
      </w:pPr>
    </w:p>
    <w:p w14:paraId="0000000B" w14:textId="77777777" w:rsidR="00090690" w:rsidRPr="00A051D3" w:rsidRDefault="00A051D3">
      <w:pPr>
        <w:rPr>
          <w:lang w:val="en-US"/>
        </w:rPr>
      </w:pPr>
      <w:r w:rsidRPr="00A051D3">
        <w:rPr>
          <w:lang w:val="en-US"/>
        </w:rPr>
        <w:t>The meeting of Impact Team 2050 International Youth Council with p</w:t>
      </w:r>
      <w:r w:rsidRPr="00A051D3">
        <w:rPr>
          <w:lang w:val="en-US"/>
        </w:rPr>
        <w:t>articipation of the Global Partners Network representatives from the African countries will take place within the framework of the forum.</w:t>
      </w:r>
    </w:p>
    <w:p w14:paraId="0000000C" w14:textId="77777777" w:rsidR="00090690" w:rsidRPr="00A051D3" w:rsidRDefault="00090690">
      <w:pPr>
        <w:rPr>
          <w:lang w:val="en-US"/>
        </w:rPr>
      </w:pPr>
    </w:p>
    <w:p w14:paraId="0000000D" w14:textId="77777777" w:rsidR="00090690" w:rsidRPr="00A051D3" w:rsidRDefault="00A051D3">
      <w:pPr>
        <w:rPr>
          <w:lang w:val="en-US"/>
        </w:rPr>
      </w:pPr>
      <w:r w:rsidRPr="00A051D3">
        <w:rPr>
          <w:lang w:val="en-US"/>
        </w:rPr>
        <w:t xml:space="preserve">Advanced solutions on the basis of nuclear technologies proposed for implementation in the African countries will be </w:t>
      </w:r>
      <w:r w:rsidRPr="00A051D3">
        <w:rPr>
          <w:lang w:val="en-US"/>
        </w:rPr>
        <w:t>presented in the booth of ROSATOM. Besides, it is planned to arrange technical tours for delegations from some African countries to Leningrad NPP, Baltic Shipyard JSC and DALUR JSC.</w:t>
      </w:r>
    </w:p>
    <w:p w14:paraId="0000000E" w14:textId="77777777" w:rsidR="00090690" w:rsidRPr="00A051D3" w:rsidRDefault="00090690">
      <w:pPr>
        <w:rPr>
          <w:lang w:val="en-US"/>
        </w:rPr>
      </w:pPr>
    </w:p>
    <w:p w14:paraId="0000000F" w14:textId="77777777" w:rsidR="00090690" w:rsidRPr="00A051D3" w:rsidRDefault="00A051D3">
      <w:pPr>
        <w:rPr>
          <w:b/>
          <w:lang w:val="en-US"/>
        </w:rPr>
      </w:pPr>
      <w:r w:rsidRPr="00A051D3">
        <w:rPr>
          <w:b/>
          <w:lang w:val="en-US"/>
        </w:rPr>
        <w:t>For reference:</w:t>
      </w:r>
    </w:p>
    <w:p w14:paraId="00000010" w14:textId="77777777" w:rsidR="00090690" w:rsidRPr="00A051D3" w:rsidRDefault="00090690">
      <w:pPr>
        <w:rPr>
          <w:lang w:val="en-US"/>
        </w:rPr>
      </w:pPr>
    </w:p>
    <w:p w14:paraId="00000011" w14:textId="77777777" w:rsidR="00090690" w:rsidRPr="00A051D3" w:rsidRDefault="00A051D3">
      <w:pPr>
        <w:rPr>
          <w:lang w:val="en-US"/>
        </w:rPr>
      </w:pPr>
      <w:r w:rsidRPr="00A051D3">
        <w:rPr>
          <w:lang w:val="en-US"/>
        </w:rPr>
        <w:t>The Russia–Africa Summit is the highest-profile and large</w:t>
      </w:r>
      <w:r w:rsidRPr="00A051D3">
        <w:rPr>
          <w:lang w:val="en-US"/>
        </w:rPr>
        <w:t xml:space="preserve">st-scale event in Russian–African relations, aimed at bringing about a fundamentally new level of mutually beneficial partnership to meet the challenges of the 21st century. The goal of the event is to promote efforts to strengthen comprehensive and equal </w:t>
      </w:r>
      <w:r w:rsidRPr="00A051D3">
        <w:rPr>
          <w:lang w:val="en-US"/>
        </w:rPr>
        <w:t>cooperation between Russia and African nations across all areas of society including politics, security, economic relations, science and technology, and the cultural and humanitarian spheres.</w:t>
      </w:r>
    </w:p>
    <w:p w14:paraId="00000012" w14:textId="77777777" w:rsidR="00090690" w:rsidRPr="00A051D3" w:rsidRDefault="00A051D3">
      <w:pPr>
        <w:rPr>
          <w:lang w:val="en-US"/>
        </w:rPr>
      </w:pPr>
      <w:r w:rsidRPr="00A051D3">
        <w:rPr>
          <w:lang w:val="en-US"/>
        </w:rPr>
        <w:t xml:space="preserve">The First Russia–Africa Summit took place on 23–24 October 2019 </w:t>
      </w:r>
      <w:r w:rsidRPr="00A051D3">
        <w:rPr>
          <w:lang w:val="en-US"/>
        </w:rPr>
        <w:t>in Sochi under the motto of ‘For Peace, Security and Development’. This was the first time such a large-scale event had been held in the history of modern Russia, and was unprecedented in Russian–African relations. The participants identified priority area</w:t>
      </w:r>
      <w:r w:rsidRPr="00A051D3">
        <w:rPr>
          <w:lang w:val="en-US"/>
        </w:rPr>
        <w:t>s of economic cooperation where concrete results could be achieved in the coming years. A closing declaration was adopted at the end of the Summit, outlining the approval of goals and objectives for the future development of Russian–African cooperation acr</w:t>
      </w:r>
      <w:r w:rsidRPr="00A051D3">
        <w:rPr>
          <w:lang w:val="en-US"/>
        </w:rPr>
        <w:t>oss politics, security, economics, science and technology, culture and the humanitarian sphere.</w:t>
      </w:r>
    </w:p>
    <w:p w14:paraId="00000013" w14:textId="77777777" w:rsidR="00090690" w:rsidRPr="00A051D3" w:rsidRDefault="00A051D3">
      <w:pPr>
        <w:rPr>
          <w:lang w:val="en-US"/>
        </w:rPr>
      </w:pPr>
      <w:r w:rsidRPr="00A051D3">
        <w:rPr>
          <w:lang w:val="en-US"/>
        </w:rPr>
        <w:t xml:space="preserve">ROSATOM is one of global technological leaders, with capacities in the nuclear sector and beyond, and business partners in 50 countries. As one of the pioneers </w:t>
      </w:r>
      <w:r w:rsidRPr="00A051D3">
        <w:rPr>
          <w:lang w:val="en-US"/>
        </w:rPr>
        <w:t xml:space="preserve">of the nuclear </w:t>
      </w:r>
      <w:r w:rsidRPr="00A051D3">
        <w:rPr>
          <w:lang w:val="en-US"/>
        </w:rPr>
        <w:lastRenderedPageBreak/>
        <w:t>industry, ROSATOM has traditionally been at the forefront of the international nuclear market, including nuclear power plant construction, uranium mining and enrichment, and nuclear fuel fabrication and supply. Today, thanks to the unique ex</w:t>
      </w:r>
      <w:r w:rsidRPr="00A051D3">
        <w:rPr>
          <w:lang w:val="en-US"/>
        </w:rPr>
        <w:t xml:space="preserve">pertise accumulated over 75 years, the company is conquering the markets of new promising high-tech products. Hydrogen energy, energy storage, nuclear medicine, wind energy, composite materials, logistics business, environmental solutions - in total, more </w:t>
      </w:r>
      <w:r w:rsidRPr="00A051D3">
        <w:rPr>
          <w:lang w:val="en-US"/>
        </w:rPr>
        <w:t>than a hundred new businesses, which cement ROSATOM’s standing among the leading tech giants. The corporation includes about 350 enterprises and organizations employing a total of more than 330,000 people.</w:t>
      </w:r>
    </w:p>
    <w:p w14:paraId="00000014" w14:textId="77777777" w:rsidR="00090690" w:rsidRPr="00A051D3" w:rsidRDefault="00090690">
      <w:pPr>
        <w:rPr>
          <w:lang w:val="en-US"/>
        </w:rPr>
      </w:pPr>
    </w:p>
    <w:p w14:paraId="00000015" w14:textId="77777777" w:rsidR="00090690" w:rsidRPr="00A051D3" w:rsidRDefault="00A051D3">
      <w:pPr>
        <w:rPr>
          <w:lang w:val="en-US"/>
        </w:rPr>
      </w:pPr>
      <w:r w:rsidRPr="00A051D3">
        <w:rPr>
          <w:lang w:val="en-US"/>
        </w:rPr>
        <w:t>The ROSATOM business strategy is guided by the in</w:t>
      </w:r>
      <w:r w:rsidRPr="00A051D3">
        <w:rPr>
          <w:lang w:val="en-US"/>
        </w:rPr>
        <w:t>ternational sustainable development agenda. ROSATOM makes a significant contribution to the achievement of the UN Sustainable Development Goals as a low-carbon electricity company, developing nuclear, hydrogen and wind energy. Annually, Russian-designed nu</w:t>
      </w:r>
      <w:r w:rsidRPr="00A051D3">
        <w:rPr>
          <w:lang w:val="en-US"/>
        </w:rPr>
        <w:t>clear power plants prevent more than 210 million tons of greenhouse gas emissions, which is the main cause of climate change. Since October 2020, ROSATOM has been a member of the United Nations Global Compact Network, the largest corporate social responsib</w:t>
      </w:r>
      <w:r w:rsidRPr="00A051D3">
        <w:rPr>
          <w:lang w:val="en-US"/>
        </w:rPr>
        <w:t>ility and sustainable development initiative for businesses across the world.</w:t>
      </w:r>
    </w:p>
    <w:p w14:paraId="00000016" w14:textId="77777777" w:rsidR="00090690" w:rsidRPr="00A051D3" w:rsidRDefault="00090690">
      <w:pPr>
        <w:rPr>
          <w:lang w:val="en-US"/>
        </w:rPr>
      </w:pPr>
    </w:p>
    <w:p w14:paraId="00000017" w14:textId="77777777" w:rsidR="00090690" w:rsidRPr="00A051D3" w:rsidRDefault="00090690">
      <w:pPr>
        <w:rPr>
          <w:lang w:val="en-US"/>
        </w:rPr>
      </w:pPr>
    </w:p>
    <w:sectPr w:rsidR="00090690" w:rsidRPr="00A051D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90"/>
    <w:rsid w:val="00090690"/>
    <w:rsid w:val="00A0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106DD-617F-4C83-BEE6-98BFC0F5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2023-07-25T15:49:00Z</dcterms:created>
  <dcterms:modified xsi:type="dcterms:W3CDTF">2023-07-25T15:49:00Z</dcterms:modified>
</cp:coreProperties>
</file>