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1006F" w:rsidRDefault="007100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2" w14:textId="77777777" w:rsidR="0071006F" w:rsidRDefault="007100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7777777" w:rsidR="0071006F" w:rsidRDefault="00C35F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энергоблоке №1 АЭС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Руппур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 завершен монтаж вентиляционной трубы здания реактора</w:t>
      </w:r>
    </w:p>
    <w:p w14:paraId="00000004" w14:textId="77777777" w:rsidR="0071006F" w:rsidRDefault="00C35F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56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Вентиляционная труба установлена в проектное положение в здании реактора на первом энергоблоке АЭС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Руппур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сооружаемой по российскому проекту в Бангладеш. </w:t>
      </w:r>
    </w:p>
    <w:p w14:paraId="00000005" w14:textId="77777777" w:rsidR="0071006F" w:rsidRDefault="00C35F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56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Вес трубы составляет 100 тонн, длина – 67 метров. Сложнейшая операция по монтажу конструкции прово</w:t>
      </w:r>
      <w:r>
        <w:rPr>
          <w:rFonts w:ascii="Times New Roman" w:eastAsia="Times New Roman" w:hAnsi="Times New Roman" w:cs="Times New Roman"/>
          <w:sz w:val="28"/>
          <w:szCs w:val="28"/>
        </w:rPr>
        <w:t>дилась с помощью мощного крана. Процесс монтажа длительностью 8 часов начался с ее плавного перевода в вертикальное положение. После чего конструкция была поднята на несколько метров для проверки стропов и устойчивости крана, и только после этого доставлен</w:t>
      </w:r>
      <w:r>
        <w:rPr>
          <w:rFonts w:ascii="Times New Roman" w:eastAsia="Times New Roman" w:hAnsi="Times New Roman" w:cs="Times New Roman"/>
          <w:sz w:val="28"/>
          <w:szCs w:val="28"/>
        </w:rPr>
        <w:t>а в зону монтажа.</w:t>
      </w:r>
    </w:p>
    <w:p w14:paraId="00000006" w14:textId="77777777" w:rsidR="0071006F" w:rsidRDefault="00C35F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56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 завершением работ по монтажу вентиляционной трубы, предназначенной для удаления избыточного тепла и влаги из реакторного отделения, верхняя отметка здания реактора составляет +99,500, а с молниеотводом +101,000, выше нее на АЭС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Руппур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только 175-метровые башенные испарительные градирни», – отметил вице-президент АО «Атомстройэкспорт» - директор проекта по сооружению АЭС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Руппур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Алексей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– «Сейчас на энергоблоке продолжаются работы по монтажу крупногабаритного оборудования. В ав</w:t>
      </w:r>
      <w:r>
        <w:rPr>
          <w:rFonts w:ascii="Times New Roman" w:eastAsia="Times New Roman" w:hAnsi="Times New Roman" w:cs="Times New Roman"/>
          <w:sz w:val="28"/>
          <w:szCs w:val="28"/>
        </w:rPr>
        <w:t>густе будет продолжена установка элементов системы пассивного отвода тепла – одной из важнейших систем безопасности в здании реактора».</w:t>
      </w:r>
    </w:p>
    <w:p w14:paraId="00000007" w14:textId="77777777" w:rsidR="0071006F" w:rsidRDefault="00C35F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56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справки:</w:t>
      </w:r>
    </w:p>
    <w:p w14:paraId="00000008" w14:textId="77777777" w:rsidR="0071006F" w:rsidRDefault="00C35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АЭС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Руппур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» с двумя реакторами ВВЭР-1200 суммарной мощностью 2400 МВт сооружается по российскому проекту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160 км от столицы Бангладеш, города Дакки в соответствии с генеральным контрактом от 25 декабря 2015 года. Для первой АЭС Бангладеш выбран российский проект с реакторами ВВЭР-1200, успешно реализованный на двух энергоблоках Нововоронежской АЭС. Это эволюц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ионный проект поколения III+, который полностью удовлетворяет международным требованиям безопасности.</w:t>
      </w:r>
    </w:p>
    <w:p w14:paraId="00000009" w14:textId="77777777" w:rsidR="0071006F" w:rsidRDefault="00C35FC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Инжиниринговый дивизион Госкорпорации «Росатом» объединяет ведущие компании атомной отрасли: АО «Атомстройэкспорт» (Москва, Нижний Новгород, филиалы в Рос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сии и за рубежом), Объединенный проектный институт – АО «Атомэнергопроект» (Московский, Нижегородский, Санкт-Петербургский филиалы – проектные институты, филиалы в России и за рубежом, изыскательские филиалы) и дочерние строительные организации.</w:t>
      </w:r>
    </w:p>
    <w:p w14:paraId="0000000A" w14:textId="77777777" w:rsidR="0071006F" w:rsidRDefault="00C35FC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Инжиниринг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овый дивизион занимает первое место в мире по портфелю заказов и количеству одновременно сооружаемых АЭС в разных странах мира.</w:t>
      </w:r>
    </w:p>
    <w:p w14:paraId="0000000B" w14:textId="77777777" w:rsidR="0071006F" w:rsidRDefault="00C35FC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Порядка 80% выручки дивизиона составляют зарубежные проекты.</w:t>
      </w:r>
    </w:p>
    <w:p w14:paraId="0000000C" w14:textId="77777777" w:rsidR="0071006F" w:rsidRDefault="00C35FC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Инжиниринговый дивизион реализует проекты по сооружению АЭС большой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мощности в России и других странах, оказывает полный спектр услуг EPC, EP,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EPC(M), включая управление проектом и проектирование, и развивает Multi-D технологии для управления сложными инженерными объектами. Дивизион опирается на достижения российской атом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ной отрасли и современные инновационные технологии.</w:t>
      </w:r>
    </w:p>
    <w:p w14:paraId="0000000D" w14:textId="77777777" w:rsidR="0071006F" w:rsidRDefault="00C35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Мы строим надежные и безопасные АЭС с реакторами типа ВВЭР поколения </w:t>
      </w:r>
      <w:r>
        <w:rPr>
          <w:rFonts w:ascii="Times New Roman" w:eastAsia="Times New Roman" w:hAnsi="Times New Roman" w:cs="Times New Roman"/>
          <w:sz w:val="28"/>
          <w:szCs w:val="28"/>
        </w:rPr>
        <w:t>III+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которые отвечают всем международным требованиям и рекомендациям.</w:t>
      </w:r>
    </w:p>
    <w:p w14:paraId="0000000E" w14:textId="77777777" w:rsidR="0071006F" w:rsidRDefault="00C35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5">
        <w:r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</w:rPr>
          <w:t>www.ase-ec.ru</w:t>
        </w:r>
      </w:hyperlink>
    </w:p>
    <w:p w14:paraId="0000000F" w14:textId="77777777" w:rsidR="0071006F" w:rsidRDefault="00710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71006F" w:rsidRDefault="00C35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Россия последовательно развивает международные торгово-экономические взаимоотношения, делая упор на сотрудничество с дружественными странами. Несмотря на внешние ограничения, отечественная экономика наращивает экспортный потенциал, осуществляет поставки то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варов, услуг и сырья по всему миру. Продолжается реализация и международных крупных проектов в сфере энергетики. Росатом и его предприятия принимают активное участие в этой работе.</w:t>
      </w:r>
    </w:p>
    <w:p w14:paraId="00000011" w14:textId="77777777" w:rsidR="0071006F" w:rsidRDefault="007100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ind w:firstLine="56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00000012" w14:textId="77777777" w:rsidR="0071006F" w:rsidRDefault="0071006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71006F" w:rsidRDefault="007100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sectPr w:rsidR="0071006F">
      <w:pgSz w:w="11906" w:h="16838"/>
      <w:pgMar w:top="426" w:right="566" w:bottom="1134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06F"/>
    <w:rsid w:val="0071006F"/>
    <w:rsid w:val="00C3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E786F-EA23-4961-BDBD-4D30C9D8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A53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Основной шрифт абзаца1"/>
    <w:rsid w:val="005C7A53"/>
  </w:style>
  <w:style w:type="character" w:styleId="a4">
    <w:name w:val="Hyperlink"/>
    <w:uiPriority w:val="99"/>
    <w:rsid w:val="005C7A53"/>
    <w:rPr>
      <w:color w:val="0000FF"/>
      <w:u w:val="single"/>
    </w:rPr>
  </w:style>
  <w:style w:type="character" w:customStyle="1" w:styleId="a5">
    <w:name w:val="Текст Знак"/>
    <w:rsid w:val="005C7A53"/>
    <w:rPr>
      <w:rFonts w:ascii="Tahoma" w:hAnsi="Tahoma" w:cs="Tahoma"/>
      <w:lang w:val="ru-RU" w:eastAsia="ar-SA" w:bidi="ar-SA"/>
    </w:rPr>
  </w:style>
  <w:style w:type="character" w:customStyle="1" w:styleId="11">
    <w:name w:val="Знак примечания1"/>
    <w:rsid w:val="005C7A53"/>
    <w:rPr>
      <w:sz w:val="16"/>
      <w:szCs w:val="16"/>
    </w:rPr>
  </w:style>
  <w:style w:type="character" w:customStyle="1" w:styleId="a6">
    <w:name w:val="Текст примечания Знак"/>
    <w:rsid w:val="005C7A53"/>
    <w:rPr>
      <w:rFonts w:ascii="Calibri" w:eastAsia="Calibri" w:hAnsi="Calibri" w:cs="Calibri"/>
    </w:rPr>
  </w:style>
  <w:style w:type="character" w:customStyle="1" w:styleId="a7">
    <w:name w:val="Тема примечания Знак"/>
    <w:rsid w:val="005C7A53"/>
    <w:rPr>
      <w:rFonts w:ascii="Calibri" w:eastAsia="Calibri" w:hAnsi="Calibri" w:cs="Calibri"/>
      <w:b/>
      <w:bCs/>
    </w:rPr>
  </w:style>
  <w:style w:type="character" w:customStyle="1" w:styleId="a8">
    <w:name w:val="Текст выноски Знак"/>
    <w:rsid w:val="005C7A53"/>
    <w:rPr>
      <w:rFonts w:ascii="Tahoma" w:eastAsia="Calibri" w:hAnsi="Tahoma" w:cs="Tahoma"/>
      <w:sz w:val="16"/>
      <w:szCs w:val="16"/>
    </w:rPr>
  </w:style>
  <w:style w:type="character" w:styleId="a9">
    <w:name w:val="Strong"/>
    <w:qFormat/>
    <w:rsid w:val="005C7A53"/>
    <w:rPr>
      <w:b/>
      <w:bCs/>
    </w:rPr>
  </w:style>
  <w:style w:type="character" w:customStyle="1" w:styleId="aa">
    <w:name w:val="Основной текст Знак"/>
    <w:rsid w:val="005C7A53"/>
    <w:rPr>
      <w:rFonts w:ascii="Calibri" w:eastAsia="Calibri" w:hAnsi="Calibri" w:cs="Calibri"/>
      <w:sz w:val="22"/>
      <w:szCs w:val="22"/>
    </w:rPr>
  </w:style>
  <w:style w:type="character" w:customStyle="1" w:styleId="ListLabel1">
    <w:name w:val="ListLabel 1"/>
    <w:rsid w:val="005C7A53"/>
    <w:rPr>
      <w:rFonts w:cs="Courier New"/>
      <w:sz w:val="16"/>
      <w:szCs w:val="16"/>
    </w:rPr>
  </w:style>
  <w:style w:type="character" w:customStyle="1" w:styleId="ListLabel2">
    <w:name w:val="ListLabel 2"/>
    <w:rsid w:val="005C7A53"/>
    <w:rPr>
      <w:rFonts w:cs="Courier New"/>
    </w:rPr>
  </w:style>
  <w:style w:type="paragraph" w:customStyle="1" w:styleId="12">
    <w:name w:val="Заголовок1"/>
    <w:basedOn w:val="a"/>
    <w:next w:val="ab"/>
    <w:rsid w:val="005C7A53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b">
    <w:name w:val="Body Text"/>
    <w:basedOn w:val="a"/>
    <w:rsid w:val="005C7A53"/>
    <w:pPr>
      <w:spacing w:after="120"/>
    </w:pPr>
  </w:style>
  <w:style w:type="paragraph" w:styleId="ac">
    <w:name w:val="List"/>
    <w:basedOn w:val="ab"/>
    <w:rsid w:val="005C7A53"/>
    <w:rPr>
      <w:rFonts w:cs="Lucida Sans"/>
    </w:rPr>
  </w:style>
  <w:style w:type="paragraph" w:customStyle="1" w:styleId="13">
    <w:name w:val="Название1"/>
    <w:basedOn w:val="a"/>
    <w:rsid w:val="005C7A5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rsid w:val="005C7A53"/>
    <w:pPr>
      <w:suppressLineNumbers/>
    </w:pPr>
    <w:rPr>
      <w:rFonts w:cs="Lucida Sans"/>
    </w:rPr>
  </w:style>
  <w:style w:type="paragraph" w:customStyle="1" w:styleId="15">
    <w:name w:val="Обычный (веб)1"/>
    <w:basedOn w:val="a"/>
    <w:rsid w:val="005C7A53"/>
    <w:pPr>
      <w:spacing w:before="100" w:after="100" w:line="100" w:lineRule="atLeast"/>
    </w:pPr>
    <w:rPr>
      <w:rFonts w:ascii="Times New Roman" w:hAnsi="Times New Roman"/>
      <w:sz w:val="24"/>
      <w:szCs w:val="24"/>
    </w:rPr>
  </w:style>
  <w:style w:type="paragraph" w:customStyle="1" w:styleId="16">
    <w:name w:val="Текст1"/>
    <w:basedOn w:val="a"/>
    <w:rsid w:val="005C7A53"/>
    <w:pPr>
      <w:spacing w:after="0" w:line="100" w:lineRule="atLeast"/>
    </w:pPr>
    <w:rPr>
      <w:rFonts w:ascii="Tahoma" w:eastAsia="Times New Roman" w:hAnsi="Tahoma" w:cs="Tahoma"/>
      <w:sz w:val="20"/>
      <w:szCs w:val="20"/>
    </w:rPr>
  </w:style>
  <w:style w:type="paragraph" w:customStyle="1" w:styleId="HTML1">
    <w:name w:val="Стандартный HTML1"/>
    <w:basedOn w:val="a"/>
    <w:rsid w:val="005C7A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SimSun" w:eastAsia="SimSun" w:hAnsi="SimSun" w:cs="SimSun"/>
      <w:sz w:val="24"/>
      <w:szCs w:val="24"/>
    </w:rPr>
  </w:style>
  <w:style w:type="paragraph" w:customStyle="1" w:styleId="Default">
    <w:name w:val="Default"/>
    <w:rsid w:val="005C7A53"/>
    <w:pPr>
      <w:suppressAutoHyphens/>
    </w:pPr>
    <w:rPr>
      <w:color w:val="000000"/>
      <w:sz w:val="24"/>
      <w:szCs w:val="24"/>
      <w:lang w:eastAsia="ar-SA"/>
    </w:rPr>
  </w:style>
  <w:style w:type="paragraph" w:customStyle="1" w:styleId="17">
    <w:name w:val="Без интервала1"/>
    <w:rsid w:val="005C7A53"/>
    <w:pPr>
      <w:suppressAutoHyphens/>
    </w:pPr>
    <w:rPr>
      <w:lang w:eastAsia="ar-SA"/>
    </w:rPr>
  </w:style>
  <w:style w:type="paragraph" w:customStyle="1" w:styleId="18">
    <w:name w:val="Текст примечания1"/>
    <w:basedOn w:val="a"/>
    <w:rsid w:val="005C7A53"/>
    <w:rPr>
      <w:sz w:val="20"/>
      <w:szCs w:val="20"/>
      <w:lang w:val="en-US"/>
    </w:rPr>
  </w:style>
  <w:style w:type="paragraph" w:customStyle="1" w:styleId="19">
    <w:name w:val="Тема примечания1"/>
    <w:basedOn w:val="18"/>
    <w:rsid w:val="005C7A53"/>
    <w:rPr>
      <w:b/>
      <w:bCs/>
    </w:rPr>
  </w:style>
  <w:style w:type="paragraph" w:customStyle="1" w:styleId="1a">
    <w:name w:val="Текст выноски1"/>
    <w:basedOn w:val="a"/>
    <w:rsid w:val="005C7A53"/>
    <w:pPr>
      <w:spacing w:after="0" w:line="100" w:lineRule="atLeast"/>
    </w:pPr>
    <w:rPr>
      <w:rFonts w:ascii="Tahoma" w:hAnsi="Tahoma" w:cs="Tahoma"/>
      <w:sz w:val="16"/>
      <w:szCs w:val="16"/>
      <w:lang w:val="en-US"/>
    </w:rPr>
  </w:style>
  <w:style w:type="paragraph" w:customStyle="1" w:styleId="1b">
    <w:name w:val="Рецензия1"/>
    <w:rsid w:val="005C7A53"/>
    <w:pPr>
      <w:suppressAutoHyphens/>
    </w:pPr>
    <w:rPr>
      <w:lang w:eastAsia="ar-SA"/>
    </w:rPr>
  </w:style>
  <w:style w:type="paragraph" w:customStyle="1" w:styleId="style6">
    <w:name w:val="style6"/>
    <w:basedOn w:val="a"/>
    <w:rsid w:val="005C7A53"/>
    <w:pPr>
      <w:spacing w:before="100" w:after="100" w:line="100" w:lineRule="atLeast"/>
    </w:pPr>
    <w:rPr>
      <w:rFonts w:ascii="Times New Roman" w:eastAsia="Times New Roman" w:hAnsi="Times New Roman"/>
      <w:b/>
      <w:bCs/>
      <w:sz w:val="27"/>
      <w:szCs w:val="27"/>
    </w:rPr>
  </w:style>
  <w:style w:type="paragraph" w:styleId="ad">
    <w:name w:val="Balloon Text"/>
    <w:basedOn w:val="a"/>
    <w:link w:val="1c"/>
    <w:uiPriority w:val="99"/>
    <w:semiHidden/>
    <w:unhideWhenUsed/>
    <w:rsid w:val="00303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d"/>
    <w:uiPriority w:val="99"/>
    <w:semiHidden/>
    <w:rsid w:val="00303D25"/>
    <w:rPr>
      <w:rFonts w:ascii="Tahoma" w:eastAsia="Calibri" w:hAnsi="Tahoma" w:cs="Tahoma"/>
      <w:sz w:val="16"/>
      <w:szCs w:val="16"/>
      <w:lang w:eastAsia="ar-SA"/>
    </w:rPr>
  </w:style>
  <w:style w:type="paragraph" w:styleId="ae">
    <w:name w:val="List Paragraph"/>
    <w:basedOn w:val="a"/>
    <w:uiPriority w:val="34"/>
    <w:qFormat/>
    <w:rsid w:val="0074046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f">
    <w:name w:val="Normal (Web)"/>
    <w:basedOn w:val="a"/>
    <w:uiPriority w:val="99"/>
    <w:unhideWhenUsed/>
    <w:rsid w:val="00A1191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A11910"/>
    <w:rPr>
      <w:i/>
      <w:iCs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se-e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ui+xXeCHHPF8M6TdKfBOOjf4MA==">CgMxLjAyCGguZ2pkZ3hzOAByITFUSjl4VWlJekJwWUhJLUZNN1JUQ3d6d0k5Z0JMeXczNA==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</dc:creator>
  <cp:lastModifiedBy>Павел Деревянко</cp:lastModifiedBy>
  <cp:revision>2</cp:revision>
  <dcterms:created xsi:type="dcterms:W3CDTF">2023-07-26T09:55:00Z</dcterms:created>
  <dcterms:modified xsi:type="dcterms:W3CDTF">2023-07-26T09:55:00Z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NIAEP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