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631C" w14:textId="77777777" w:rsidR="00D00B12" w:rsidRDefault="00D00B1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4"/>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1"/>
        <w:gridCol w:w="5752"/>
      </w:tblGrid>
      <w:tr w:rsidR="00D00B12" w14:paraId="51890656" w14:textId="77777777">
        <w:trPr>
          <w:trHeight w:val="1560"/>
        </w:trPr>
        <w:tc>
          <w:tcPr>
            <w:tcW w:w="4171" w:type="dxa"/>
            <w:tcBorders>
              <w:top w:val="nil"/>
              <w:left w:val="nil"/>
              <w:bottom w:val="nil"/>
              <w:right w:val="nil"/>
            </w:tcBorders>
            <w:vAlign w:val="center"/>
          </w:tcPr>
          <w:p w14:paraId="15EBF4B4" w14:textId="77777777" w:rsidR="00D00B12" w:rsidRDefault="00445C8C">
            <w:r>
              <w:rPr>
                <w:noProof/>
              </w:rPr>
              <w:drawing>
                <wp:anchor distT="0" distB="0" distL="0" distR="0" simplePos="0" relativeHeight="251658240" behindDoc="1" locked="0" layoutInCell="1" hidden="0" allowOverlap="1" wp14:anchorId="472A0291" wp14:editId="31B142E7">
                  <wp:simplePos x="0" y="0"/>
                  <wp:positionH relativeFrom="column">
                    <wp:posOffset>5080</wp:posOffset>
                  </wp:positionH>
                  <wp:positionV relativeFrom="paragraph">
                    <wp:posOffset>412750</wp:posOffset>
                  </wp:positionV>
                  <wp:extent cx="3562985" cy="3460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562985" cy="346075"/>
                          </a:xfrm>
                          <a:prstGeom prst="rect">
                            <a:avLst/>
                          </a:prstGeom>
                          <a:ln/>
                        </pic:spPr>
                      </pic:pic>
                    </a:graphicData>
                  </a:graphic>
                </wp:anchor>
              </w:drawing>
            </w:r>
          </w:p>
        </w:tc>
        <w:tc>
          <w:tcPr>
            <w:tcW w:w="5752" w:type="dxa"/>
            <w:tcBorders>
              <w:top w:val="nil"/>
              <w:left w:val="nil"/>
              <w:bottom w:val="nil"/>
              <w:right w:val="nil"/>
            </w:tcBorders>
          </w:tcPr>
          <w:p w14:paraId="18175477" w14:textId="77777777" w:rsidR="00D00B12" w:rsidRDefault="00D00B12">
            <w:pPr>
              <w:jc w:val="right"/>
              <w:rPr>
                <w:rFonts w:ascii="Times New Roman" w:eastAsia="Times New Roman" w:hAnsi="Times New Roman" w:cs="Times New Roman"/>
                <w:color w:val="333333"/>
                <w:sz w:val="16"/>
                <w:szCs w:val="16"/>
              </w:rPr>
            </w:pPr>
          </w:p>
          <w:p w14:paraId="5210201D" w14:textId="77777777" w:rsidR="00D00B12" w:rsidRDefault="00D00B12">
            <w:pPr>
              <w:jc w:val="right"/>
              <w:rPr>
                <w:rFonts w:ascii="Times New Roman" w:eastAsia="Times New Roman" w:hAnsi="Times New Roman" w:cs="Times New Roman"/>
                <w:color w:val="333333"/>
                <w:sz w:val="16"/>
                <w:szCs w:val="16"/>
              </w:rPr>
            </w:pPr>
          </w:p>
          <w:p w14:paraId="4FACCBEE" w14:textId="77777777" w:rsidR="00D00B12" w:rsidRDefault="00D00B12">
            <w:pPr>
              <w:jc w:val="right"/>
              <w:rPr>
                <w:rFonts w:ascii="Times New Roman" w:eastAsia="Times New Roman" w:hAnsi="Times New Roman" w:cs="Times New Roman"/>
                <w:b/>
                <w:color w:val="333333"/>
                <w:sz w:val="16"/>
                <w:szCs w:val="16"/>
              </w:rPr>
            </w:pPr>
          </w:p>
          <w:p w14:paraId="331849AC" w14:textId="77777777" w:rsidR="00D00B12" w:rsidRDefault="00D00B12">
            <w:pPr>
              <w:jc w:val="right"/>
              <w:rPr>
                <w:rFonts w:ascii="Times New Roman" w:eastAsia="Times New Roman" w:hAnsi="Times New Roman" w:cs="Times New Roman"/>
                <w:b/>
                <w:color w:val="333333"/>
                <w:sz w:val="16"/>
                <w:szCs w:val="16"/>
              </w:rPr>
            </w:pPr>
          </w:p>
          <w:p w14:paraId="45CF07A7" w14:textId="77777777" w:rsidR="00D00B12" w:rsidRDefault="00D00B12">
            <w:pPr>
              <w:jc w:val="right"/>
              <w:rPr>
                <w:rFonts w:ascii="Times New Roman" w:eastAsia="Times New Roman" w:hAnsi="Times New Roman" w:cs="Times New Roman"/>
                <w:b/>
                <w:color w:val="333333"/>
                <w:sz w:val="16"/>
                <w:szCs w:val="16"/>
              </w:rPr>
            </w:pPr>
          </w:p>
          <w:p w14:paraId="3265660A" w14:textId="77777777" w:rsidR="00D00B12" w:rsidRPr="00445C8C" w:rsidRDefault="00445C8C">
            <w:pPr>
              <w:jc w:val="right"/>
              <w:rPr>
                <w:sz w:val="16"/>
                <w:szCs w:val="16"/>
                <w:lang w:val="ru-RU"/>
              </w:rPr>
            </w:pPr>
            <w:r w:rsidRPr="00445C8C">
              <w:rPr>
                <w:rFonts w:ascii="Times New Roman" w:eastAsia="Times New Roman" w:hAnsi="Times New Roman" w:cs="Times New Roman"/>
                <w:b/>
                <w:color w:val="333333"/>
                <w:sz w:val="16"/>
                <w:szCs w:val="16"/>
                <w:lang w:val="ru-RU"/>
              </w:rPr>
              <w:t>Пресс-служба «Технологии Здоровья</w:t>
            </w:r>
            <w:r w:rsidRPr="00445C8C">
              <w:rPr>
                <w:sz w:val="16"/>
                <w:szCs w:val="16"/>
                <w:lang w:val="ru-RU"/>
              </w:rPr>
              <w:t>»</w:t>
            </w:r>
          </w:p>
          <w:p w14:paraId="77085556" w14:textId="77777777" w:rsidR="00D00B12" w:rsidRPr="00445C8C" w:rsidRDefault="00445C8C">
            <w:pPr>
              <w:jc w:val="right"/>
              <w:rPr>
                <w:sz w:val="16"/>
                <w:szCs w:val="16"/>
                <w:lang w:val="ru-RU"/>
              </w:rPr>
            </w:pPr>
            <w:r w:rsidRPr="00445C8C">
              <w:rPr>
                <w:sz w:val="16"/>
                <w:szCs w:val="16"/>
                <w:lang w:val="ru-RU"/>
              </w:rPr>
              <w:t>Логинова Зара</w:t>
            </w:r>
            <w:r w:rsidRPr="00445C8C">
              <w:rPr>
                <w:sz w:val="16"/>
                <w:szCs w:val="16"/>
                <w:lang w:val="ru-RU"/>
              </w:rPr>
              <w:br/>
              <w:t>Моб. тел.: +7 (977) 407-20-50</w:t>
            </w:r>
          </w:p>
          <w:p w14:paraId="15BEBDEE" w14:textId="77777777" w:rsidR="00D00B12" w:rsidRDefault="00445C8C">
            <w:pPr>
              <w:jc w:val="right"/>
              <w:rPr>
                <w:sz w:val="16"/>
                <w:szCs w:val="16"/>
              </w:rPr>
            </w:pPr>
            <w:r>
              <w:rPr>
                <w:sz w:val="16"/>
                <w:szCs w:val="16"/>
              </w:rPr>
              <w:t xml:space="preserve">E-mail: </w:t>
            </w:r>
            <w:hyperlink r:id="rId6">
              <w:r>
                <w:rPr>
                  <w:color w:val="0563C1"/>
                  <w:u w:val="single"/>
                </w:rPr>
                <w:t xml:space="preserve"> </w:t>
              </w:r>
            </w:hyperlink>
            <w:hyperlink r:id="rId7">
              <w:r>
                <w:rPr>
                  <w:color w:val="0563C1"/>
                  <w:sz w:val="16"/>
                  <w:szCs w:val="16"/>
                  <w:u w:val="single"/>
                </w:rPr>
                <w:t>ZGLoginova@rosatom.ru</w:t>
              </w:r>
            </w:hyperlink>
            <w:r>
              <w:rPr>
                <w:sz w:val="16"/>
                <w:szCs w:val="16"/>
              </w:rPr>
              <w:t xml:space="preserve">   </w:t>
            </w:r>
          </w:p>
        </w:tc>
      </w:tr>
      <w:tr w:rsidR="00D00B12" w14:paraId="6F66E02F" w14:textId="77777777">
        <w:tc>
          <w:tcPr>
            <w:tcW w:w="9923" w:type="dxa"/>
            <w:gridSpan w:val="2"/>
            <w:tcBorders>
              <w:top w:val="nil"/>
              <w:left w:val="nil"/>
              <w:bottom w:val="single" w:sz="4" w:space="0" w:color="025EA1"/>
              <w:right w:val="nil"/>
            </w:tcBorders>
          </w:tcPr>
          <w:p w14:paraId="10C4F7E6" w14:textId="77777777" w:rsidR="00D00B12" w:rsidRDefault="00D00B12">
            <w:pPr>
              <w:rPr>
                <w:sz w:val="12"/>
                <w:szCs w:val="12"/>
              </w:rPr>
            </w:pPr>
          </w:p>
        </w:tc>
      </w:tr>
    </w:tbl>
    <w:p w14:paraId="58B35CAA" w14:textId="77777777" w:rsidR="00D00B12" w:rsidRDefault="00445C8C">
      <w:pPr>
        <w:spacing w:before="120"/>
        <w:rPr>
          <w:rFonts w:ascii="Arial" w:eastAsia="Arial" w:hAnsi="Arial" w:cs="Arial"/>
          <w:color w:val="7F7F7F"/>
          <w:sz w:val="22"/>
          <w:szCs w:val="22"/>
        </w:rPr>
      </w:pPr>
      <w:r>
        <w:rPr>
          <w:rFonts w:ascii="Arial" w:eastAsia="Arial" w:hAnsi="Arial" w:cs="Arial"/>
          <w:color w:val="7F7F7F"/>
          <w:sz w:val="22"/>
          <w:szCs w:val="22"/>
        </w:rPr>
        <w:t>15.06.2023 г.</w:t>
      </w:r>
    </w:p>
    <w:p w14:paraId="73F6CDAE" w14:textId="77777777" w:rsidR="00D00B12" w:rsidRDefault="00D00B12">
      <w:pPr>
        <w:shd w:val="clear" w:color="auto" w:fill="FFFFFF"/>
        <w:jc w:val="center"/>
        <w:rPr>
          <w:rFonts w:ascii="Arial" w:eastAsia="Arial" w:hAnsi="Arial" w:cs="Arial"/>
          <w:b/>
        </w:rPr>
      </w:pPr>
    </w:p>
    <w:p w14:paraId="5E3D89F0" w14:textId="77777777" w:rsidR="00D00B12" w:rsidRDefault="00445C8C">
      <w:pPr>
        <w:jc w:val="center"/>
        <w:rPr>
          <w:rFonts w:ascii="Arial" w:eastAsia="Arial" w:hAnsi="Arial" w:cs="Arial"/>
          <w:b/>
        </w:rPr>
      </w:pPr>
      <w:r>
        <w:rPr>
          <w:rFonts w:ascii="Arial" w:eastAsia="Arial" w:hAnsi="Arial" w:cs="Arial"/>
          <w:b/>
        </w:rPr>
        <w:t>SPIEF 2023: ROSATOM and Zeya &amp; Associates Co. have agreed to develop non-energy nuclear technologies in Myanmar</w:t>
      </w:r>
    </w:p>
    <w:p w14:paraId="79E1B498" w14:textId="77777777" w:rsidR="00D00B12" w:rsidRDefault="00D00B12">
      <w:pPr>
        <w:shd w:val="clear" w:color="auto" w:fill="FFFFFF"/>
        <w:jc w:val="center"/>
        <w:rPr>
          <w:rFonts w:ascii="Arial" w:eastAsia="Arial" w:hAnsi="Arial" w:cs="Arial"/>
          <w:b/>
        </w:rPr>
      </w:pPr>
    </w:p>
    <w:p w14:paraId="62DA2773" w14:textId="77777777" w:rsidR="00D00B12" w:rsidRDefault="00445C8C">
      <w:pPr>
        <w:spacing w:before="120"/>
        <w:jc w:val="both"/>
        <w:rPr>
          <w:rFonts w:ascii="Arial" w:eastAsia="Arial" w:hAnsi="Arial" w:cs="Arial"/>
          <w:b/>
        </w:rPr>
      </w:pPr>
      <w:r>
        <w:rPr>
          <w:rFonts w:ascii="Arial" w:eastAsia="Arial" w:hAnsi="Arial" w:cs="Arial"/>
          <w:b/>
        </w:rPr>
        <w:t>On June 15, a memorandum of understanding was signed in St. Petersburg between JSC «</w:t>
      </w:r>
      <w:proofErr w:type="spellStart"/>
      <w:r>
        <w:rPr>
          <w:rFonts w:ascii="Arial" w:eastAsia="Arial" w:hAnsi="Arial" w:cs="Arial"/>
          <w:b/>
        </w:rPr>
        <w:t>Rusatom</w:t>
      </w:r>
      <w:proofErr w:type="spellEnd"/>
      <w:r>
        <w:rPr>
          <w:rFonts w:ascii="Arial" w:eastAsia="Arial" w:hAnsi="Arial" w:cs="Arial"/>
          <w:b/>
        </w:rPr>
        <w:t xml:space="preserve"> Healthcare» (part of ROSATOM) and Zeya &amp; Associates</w:t>
      </w:r>
      <w:r>
        <w:rPr>
          <w:rFonts w:ascii="Arial" w:eastAsia="Arial" w:hAnsi="Arial" w:cs="Arial"/>
          <w:b/>
        </w:rPr>
        <w:t xml:space="preserve"> Co., Ltd (Myanmar).</w:t>
      </w:r>
    </w:p>
    <w:p w14:paraId="662846E9" w14:textId="77777777" w:rsidR="00D00B12" w:rsidRDefault="00D00B12">
      <w:pPr>
        <w:spacing w:before="120"/>
        <w:jc w:val="both"/>
        <w:rPr>
          <w:rFonts w:ascii="Times New Roman" w:eastAsia="Times New Roman" w:hAnsi="Times New Roman" w:cs="Times New Roman"/>
          <w:i/>
        </w:rPr>
      </w:pPr>
    </w:p>
    <w:p w14:paraId="32353435" w14:textId="77777777" w:rsidR="00D00B12" w:rsidRDefault="00445C8C">
      <w:pPr>
        <w:jc w:val="both"/>
        <w:rPr>
          <w:rFonts w:ascii="Arial" w:eastAsia="Arial" w:hAnsi="Arial" w:cs="Arial"/>
        </w:rPr>
      </w:pPr>
      <w:r>
        <w:rPr>
          <w:rFonts w:ascii="Arial" w:eastAsia="Arial" w:hAnsi="Arial" w:cs="Arial"/>
        </w:rPr>
        <w:t xml:space="preserve">The memorandum was signed during the second day of the 26th St. Petersburg International Economic Forum by Igor </w:t>
      </w:r>
      <w:proofErr w:type="spellStart"/>
      <w:r>
        <w:rPr>
          <w:rFonts w:ascii="Arial" w:eastAsia="Arial" w:hAnsi="Arial" w:cs="Arial"/>
        </w:rPr>
        <w:t>Obrubov</w:t>
      </w:r>
      <w:proofErr w:type="spellEnd"/>
      <w:r>
        <w:rPr>
          <w:rFonts w:ascii="Arial" w:eastAsia="Arial" w:hAnsi="Arial" w:cs="Arial"/>
        </w:rPr>
        <w:t>, Director General of JSC «</w:t>
      </w:r>
      <w:proofErr w:type="spellStart"/>
      <w:r>
        <w:rPr>
          <w:rFonts w:ascii="Arial" w:eastAsia="Arial" w:hAnsi="Arial" w:cs="Arial"/>
        </w:rPr>
        <w:t>Rusatom</w:t>
      </w:r>
      <w:proofErr w:type="spellEnd"/>
      <w:r>
        <w:rPr>
          <w:rFonts w:ascii="Arial" w:eastAsia="Arial" w:hAnsi="Arial" w:cs="Arial"/>
        </w:rPr>
        <w:t xml:space="preserve"> Healthcare» and Zeya Thura Mon, Chairman of Zeya &amp; Associates Co., Ltd. The sign</w:t>
      </w:r>
      <w:r>
        <w:rPr>
          <w:rFonts w:ascii="Arial" w:eastAsia="Arial" w:hAnsi="Arial" w:cs="Arial"/>
        </w:rPr>
        <w:t xml:space="preserve">ing took place in the presence of the Director General of the «Rosatom State Corporation» Alexey </w:t>
      </w:r>
      <w:proofErr w:type="spellStart"/>
      <w:r>
        <w:rPr>
          <w:rFonts w:ascii="Arial" w:eastAsia="Arial" w:hAnsi="Arial" w:cs="Arial"/>
        </w:rPr>
        <w:t>Likhachov</w:t>
      </w:r>
      <w:proofErr w:type="spellEnd"/>
      <w:r>
        <w:rPr>
          <w:rFonts w:ascii="Arial" w:eastAsia="Arial" w:hAnsi="Arial" w:cs="Arial"/>
        </w:rPr>
        <w:t xml:space="preserve"> and the Ambassador of the Republic of the Union of Myanmar in the Russian Federation U Lwin </w:t>
      </w:r>
      <w:proofErr w:type="spellStart"/>
      <w:r>
        <w:rPr>
          <w:rFonts w:ascii="Arial" w:eastAsia="Arial" w:hAnsi="Arial" w:cs="Arial"/>
        </w:rPr>
        <w:t>Oo</w:t>
      </w:r>
      <w:proofErr w:type="spellEnd"/>
      <w:r>
        <w:rPr>
          <w:rFonts w:ascii="Arial" w:eastAsia="Arial" w:hAnsi="Arial" w:cs="Arial"/>
        </w:rPr>
        <w:t>.</w:t>
      </w:r>
    </w:p>
    <w:p w14:paraId="3E20ADBF" w14:textId="77777777" w:rsidR="00D00B12" w:rsidRDefault="00D00B12">
      <w:pPr>
        <w:jc w:val="both"/>
        <w:rPr>
          <w:rFonts w:ascii="Arial" w:eastAsia="Arial" w:hAnsi="Arial" w:cs="Arial"/>
        </w:rPr>
      </w:pPr>
    </w:p>
    <w:p w14:paraId="06B63FB9" w14:textId="77777777" w:rsidR="00D00B12" w:rsidRDefault="00445C8C">
      <w:pPr>
        <w:jc w:val="both"/>
        <w:rPr>
          <w:rFonts w:ascii="Arial" w:eastAsia="Arial" w:hAnsi="Arial" w:cs="Arial"/>
        </w:rPr>
      </w:pPr>
      <w:bookmarkStart w:id="0" w:name="_heading=h.gjdgxs" w:colFirst="0" w:colLast="0"/>
      <w:bookmarkEnd w:id="0"/>
      <w:r>
        <w:rPr>
          <w:rFonts w:ascii="Arial" w:eastAsia="Arial" w:hAnsi="Arial" w:cs="Arial"/>
        </w:rPr>
        <w:t>The parties have agreed to develop long-term, effici</w:t>
      </w:r>
      <w:r>
        <w:rPr>
          <w:rFonts w:ascii="Arial" w:eastAsia="Arial" w:hAnsi="Arial" w:cs="Arial"/>
        </w:rPr>
        <w:t>ent, and mutually beneficial cooperation in the implementation of joint projects for the establishment of multifunctional facilities for processing products using ionizing radiation in Myanmar, as well as in the implementation of joint projects in the fiel</w:t>
      </w:r>
      <w:r>
        <w:rPr>
          <w:rFonts w:ascii="Arial" w:eastAsia="Arial" w:hAnsi="Arial" w:cs="Arial"/>
        </w:rPr>
        <w:t>d of non-energy nuclear technologies in healthcare and the development of nuclear medicine in Myanmar. The cooperation with the partner will be overseen by the «Health Technologies» division of JSC «</w:t>
      </w:r>
      <w:proofErr w:type="spellStart"/>
      <w:r>
        <w:rPr>
          <w:rFonts w:ascii="Arial" w:eastAsia="Arial" w:hAnsi="Arial" w:cs="Arial"/>
        </w:rPr>
        <w:t>Rusatom</w:t>
      </w:r>
      <w:proofErr w:type="spellEnd"/>
      <w:r>
        <w:rPr>
          <w:rFonts w:ascii="Arial" w:eastAsia="Arial" w:hAnsi="Arial" w:cs="Arial"/>
        </w:rPr>
        <w:t xml:space="preserve"> Healthcare» which accumulates the expertise of RO</w:t>
      </w:r>
      <w:r>
        <w:rPr>
          <w:rFonts w:ascii="Arial" w:eastAsia="Arial" w:hAnsi="Arial" w:cs="Arial"/>
        </w:rPr>
        <w:t>SATOM in the field of healthcare.</w:t>
      </w:r>
    </w:p>
    <w:p w14:paraId="18B74CB0" w14:textId="77777777" w:rsidR="00D00B12" w:rsidRDefault="00D00B12">
      <w:pPr>
        <w:jc w:val="both"/>
        <w:rPr>
          <w:rFonts w:ascii="Arial" w:eastAsia="Arial" w:hAnsi="Arial" w:cs="Arial"/>
        </w:rPr>
      </w:pPr>
    </w:p>
    <w:p w14:paraId="4B05C36B" w14:textId="77777777" w:rsidR="00D00B12" w:rsidRDefault="00445C8C">
      <w:pPr>
        <w:jc w:val="both"/>
        <w:rPr>
          <w:rFonts w:ascii="Arial" w:eastAsia="Arial" w:hAnsi="Arial" w:cs="Arial"/>
        </w:rPr>
      </w:pPr>
      <w:r>
        <w:rPr>
          <w:rFonts w:ascii="Arial" w:eastAsia="Arial" w:hAnsi="Arial" w:cs="Arial"/>
          <w:i/>
        </w:rPr>
        <w:t>«ROSATOM approaches the implementation of its healthcare tasks in the most comprehensive way possible. Our work in this area includes an isotope complex and the production of radiopharmaceuticals, the production of high-t</w:t>
      </w:r>
      <w:r>
        <w:rPr>
          <w:rFonts w:ascii="Arial" w:eastAsia="Arial" w:hAnsi="Arial" w:cs="Arial"/>
          <w:i/>
        </w:rPr>
        <w:t>ech medical equipment, the processing of medical devices and food products with ionizing radiation, and our own medical infrastructure facilities. We are pleased to have the opportunity to develop innovative peaceful nuclear technologies together with frie</w:t>
      </w:r>
      <w:r>
        <w:rPr>
          <w:rFonts w:ascii="Arial" w:eastAsia="Arial" w:hAnsi="Arial" w:cs="Arial"/>
          <w:i/>
        </w:rPr>
        <w:t>ndly countries to increase the life expectancy and improve the quality of life for citizens»</w:t>
      </w:r>
      <w:r>
        <w:rPr>
          <w:rFonts w:ascii="Arial" w:eastAsia="Arial" w:hAnsi="Arial" w:cs="Arial"/>
        </w:rPr>
        <w:t xml:space="preserve"> - said </w:t>
      </w:r>
      <w:r>
        <w:rPr>
          <w:rFonts w:ascii="Arial" w:eastAsia="Arial" w:hAnsi="Arial" w:cs="Arial"/>
          <w:b/>
        </w:rPr>
        <w:t xml:space="preserve">Igor </w:t>
      </w:r>
      <w:proofErr w:type="spellStart"/>
      <w:r>
        <w:rPr>
          <w:rFonts w:ascii="Arial" w:eastAsia="Arial" w:hAnsi="Arial" w:cs="Arial"/>
          <w:b/>
        </w:rPr>
        <w:t>Obrubov</w:t>
      </w:r>
      <w:proofErr w:type="spellEnd"/>
      <w:r>
        <w:rPr>
          <w:rFonts w:ascii="Arial" w:eastAsia="Arial" w:hAnsi="Arial" w:cs="Arial"/>
        </w:rPr>
        <w:t>.</w:t>
      </w:r>
    </w:p>
    <w:p w14:paraId="3726C4A7" w14:textId="77777777" w:rsidR="00D00B12" w:rsidRDefault="00D00B12">
      <w:pPr>
        <w:jc w:val="both"/>
        <w:rPr>
          <w:rFonts w:ascii="Arial" w:eastAsia="Arial" w:hAnsi="Arial" w:cs="Arial"/>
        </w:rPr>
      </w:pPr>
    </w:p>
    <w:p w14:paraId="6552F9E8" w14:textId="77777777" w:rsidR="00D00B12" w:rsidRDefault="00445C8C">
      <w:pPr>
        <w:jc w:val="both"/>
        <w:rPr>
          <w:rFonts w:ascii="Arial" w:eastAsia="Arial" w:hAnsi="Arial" w:cs="Arial"/>
        </w:rPr>
      </w:pPr>
      <w:r>
        <w:rPr>
          <w:rFonts w:ascii="Arial" w:eastAsia="Arial" w:hAnsi="Arial" w:cs="Arial"/>
          <w:i/>
        </w:rPr>
        <w:t>«Nuclear Medicine is vital in the health care industry. With its advanced technology and accurate diagnosis, it helps physicians to provide b</w:t>
      </w:r>
      <w:r>
        <w:rPr>
          <w:rFonts w:ascii="Arial" w:eastAsia="Arial" w:hAnsi="Arial" w:cs="Arial"/>
          <w:i/>
        </w:rPr>
        <w:t>etter treatment plans for patients, leading to a better quality of life. It has become an indispensable tool in modern medicine, and it’s importance will continue to grow in the years to come»</w:t>
      </w:r>
      <w:r>
        <w:rPr>
          <w:rFonts w:ascii="Arial" w:eastAsia="Arial" w:hAnsi="Arial" w:cs="Arial"/>
        </w:rPr>
        <w:t xml:space="preserve"> - emphasized </w:t>
      </w:r>
      <w:r>
        <w:rPr>
          <w:rFonts w:ascii="Arial" w:eastAsia="Arial" w:hAnsi="Arial" w:cs="Arial"/>
          <w:b/>
        </w:rPr>
        <w:t>Zeya Thura Mon</w:t>
      </w:r>
      <w:r>
        <w:rPr>
          <w:rFonts w:ascii="Arial" w:eastAsia="Arial" w:hAnsi="Arial" w:cs="Arial"/>
        </w:rPr>
        <w:t>.</w:t>
      </w:r>
    </w:p>
    <w:p w14:paraId="3B4A1ECF" w14:textId="77777777" w:rsidR="00D00B12" w:rsidRDefault="00D00B12">
      <w:pPr>
        <w:jc w:val="both"/>
        <w:rPr>
          <w:rFonts w:ascii="Arial" w:eastAsia="Arial" w:hAnsi="Arial" w:cs="Arial"/>
        </w:rPr>
      </w:pPr>
    </w:p>
    <w:p w14:paraId="258CC9C3" w14:textId="77777777" w:rsidR="00D00B12" w:rsidRDefault="00445C8C">
      <w:pPr>
        <w:jc w:val="both"/>
        <w:rPr>
          <w:rFonts w:ascii="Arial" w:eastAsia="Arial" w:hAnsi="Arial" w:cs="Arial"/>
        </w:rPr>
      </w:pPr>
      <w:r>
        <w:rPr>
          <w:rFonts w:ascii="Arial" w:eastAsia="Arial" w:hAnsi="Arial" w:cs="Arial"/>
        </w:rPr>
        <w:t>For reference:</w:t>
      </w:r>
    </w:p>
    <w:p w14:paraId="2524FA29" w14:textId="77777777" w:rsidR="00D00B12" w:rsidRDefault="00D00B12">
      <w:pPr>
        <w:spacing w:before="120"/>
        <w:jc w:val="both"/>
        <w:rPr>
          <w:rFonts w:ascii="Times New Roman" w:eastAsia="Times New Roman" w:hAnsi="Times New Roman" w:cs="Times New Roman"/>
          <w:i/>
        </w:rPr>
      </w:pPr>
    </w:p>
    <w:p w14:paraId="169DB2D7" w14:textId="77777777" w:rsidR="00D00B12" w:rsidRDefault="00445C8C">
      <w:pPr>
        <w:rPr>
          <w:rFonts w:ascii="Arial" w:eastAsia="Arial" w:hAnsi="Arial" w:cs="Arial"/>
          <w:i/>
        </w:rPr>
      </w:pPr>
      <w:bookmarkStart w:id="1" w:name="_heading=h.30j0zll" w:colFirst="0" w:colLast="0"/>
      <w:bookmarkEnd w:id="1"/>
      <w:r>
        <w:rPr>
          <w:rFonts w:ascii="Arial" w:eastAsia="Arial" w:hAnsi="Arial" w:cs="Arial"/>
          <w:i/>
        </w:rPr>
        <w:t>«Health Technologies» (JSC «</w:t>
      </w:r>
      <w:proofErr w:type="spellStart"/>
      <w:r>
        <w:rPr>
          <w:rFonts w:ascii="Arial" w:eastAsia="Arial" w:hAnsi="Arial" w:cs="Arial"/>
          <w:i/>
        </w:rPr>
        <w:t>Rusatom</w:t>
      </w:r>
      <w:proofErr w:type="spellEnd"/>
      <w:r>
        <w:rPr>
          <w:rFonts w:ascii="Arial" w:eastAsia="Arial" w:hAnsi="Arial" w:cs="Arial"/>
          <w:i/>
        </w:rPr>
        <w:t xml:space="preserve"> Healthcare») is a division that accumulates the expertise of the State Corporation «Rosatom» in the field of healthcare. The company was created based on enterprises and institutes of «Rosatom» with the aim of comprehens</w:t>
      </w:r>
      <w:r>
        <w:rPr>
          <w:rFonts w:ascii="Arial" w:eastAsia="Arial" w:hAnsi="Arial" w:cs="Arial"/>
          <w:i/>
        </w:rPr>
        <w:t>ive development of medical technologies in Russia and abroad. The «Health Technologies» division is developing in four main areas: comprehensive solutions for medicine, production and supply of isotope products (to 50 countries worldwide), equipment for di</w:t>
      </w:r>
      <w:r>
        <w:rPr>
          <w:rFonts w:ascii="Arial" w:eastAsia="Arial" w:hAnsi="Arial" w:cs="Arial"/>
          <w:i/>
        </w:rPr>
        <w:t>agnosis and therapy, solutions for ionizing radiation treatment of products.</w:t>
      </w:r>
    </w:p>
    <w:p w14:paraId="3AE2A192" w14:textId="77777777" w:rsidR="00D00B12" w:rsidRDefault="00D00B12">
      <w:pPr>
        <w:rPr>
          <w:rFonts w:ascii="Arial" w:eastAsia="Arial" w:hAnsi="Arial" w:cs="Arial"/>
          <w:i/>
        </w:rPr>
      </w:pPr>
    </w:p>
    <w:p w14:paraId="235D321C" w14:textId="77777777" w:rsidR="00D00B12" w:rsidRDefault="00445C8C">
      <w:pPr>
        <w:rPr>
          <w:rFonts w:ascii="Arial" w:eastAsia="Arial" w:hAnsi="Arial" w:cs="Arial"/>
          <w:i/>
        </w:rPr>
      </w:pPr>
      <w:r>
        <w:rPr>
          <w:rFonts w:ascii="Arial" w:eastAsia="Arial" w:hAnsi="Arial" w:cs="Arial"/>
          <w:i/>
        </w:rPr>
        <w:lastRenderedPageBreak/>
        <w:t xml:space="preserve">ROSATOM is among the top five largest global suppliers of raw isotope products used in the diagnosis and treatment of oncological disorders. In early 2023, construction of a new </w:t>
      </w:r>
      <w:r>
        <w:rPr>
          <w:rFonts w:ascii="Arial" w:eastAsia="Arial" w:hAnsi="Arial" w:cs="Arial"/>
          <w:i/>
        </w:rPr>
        <w:t xml:space="preserve">Rosatom plant for the production of medical isotopes began in </w:t>
      </w:r>
      <w:proofErr w:type="spellStart"/>
      <w:r>
        <w:rPr>
          <w:rFonts w:ascii="Arial" w:eastAsia="Arial" w:hAnsi="Arial" w:cs="Arial"/>
          <w:i/>
        </w:rPr>
        <w:t>Obninsk</w:t>
      </w:r>
      <w:proofErr w:type="spellEnd"/>
      <w:r>
        <w:rPr>
          <w:rFonts w:ascii="Arial" w:eastAsia="Arial" w:hAnsi="Arial" w:cs="Arial"/>
          <w:i/>
        </w:rPr>
        <w:t>, the birthplace of the world's first nuclear power plant. The facility will be constructed in accordance with international GMP (Good Manufacturing Practice) standards. The plant will be</w:t>
      </w:r>
      <w:r>
        <w:rPr>
          <w:rFonts w:ascii="Arial" w:eastAsia="Arial" w:hAnsi="Arial" w:cs="Arial"/>
          <w:i/>
        </w:rPr>
        <w:t xml:space="preserve"> established on the basis of </w:t>
      </w:r>
      <w:proofErr w:type="spellStart"/>
      <w:r>
        <w:rPr>
          <w:rFonts w:ascii="Arial" w:eastAsia="Arial" w:hAnsi="Arial" w:cs="Arial"/>
          <w:i/>
        </w:rPr>
        <w:t>Karpov</w:t>
      </w:r>
      <w:proofErr w:type="spellEnd"/>
      <w:r>
        <w:rPr>
          <w:rFonts w:ascii="Arial" w:eastAsia="Arial" w:hAnsi="Arial" w:cs="Arial"/>
          <w:i/>
        </w:rPr>
        <w:t xml:space="preserve"> Institute of Physical Chemistry subordinated to the State Corporation «Rosatom» and will become the leading production facility in Europe that manufactures a wide range of radiopharmaceuticals. In addition, the «Health T</w:t>
      </w:r>
      <w:r>
        <w:rPr>
          <w:rFonts w:ascii="Arial" w:eastAsia="Arial" w:hAnsi="Arial" w:cs="Arial"/>
          <w:i/>
        </w:rPr>
        <w:t>echnologies» division is a manufacturer of medical equipment for radiation therapy and brachytherapy, implements projects for the construction of nuclear medicine centers in several regions of Russia, and is building a network of multifunctional centers fo</w:t>
      </w:r>
      <w:r>
        <w:rPr>
          <w:rFonts w:ascii="Arial" w:eastAsia="Arial" w:hAnsi="Arial" w:cs="Arial"/>
          <w:i/>
        </w:rPr>
        <w:t>r processing and sterilizing medical devices and food products in Russia and abroad.</w:t>
      </w:r>
    </w:p>
    <w:p w14:paraId="49582E5E" w14:textId="77777777" w:rsidR="00D00B12" w:rsidRDefault="00D00B12">
      <w:pPr>
        <w:rPr>
          <w:rFonts w:ascii="Arial" w:eastAsia="Arial" w:hAnsi="Arial" w:cs="Arial"/>
          <w:i/>
        </w:rPr>
      </w:pPr>
    </w:p>
    <w:p w14:paraId="56F7AFF4" w14:textId="77777777" w:rsidR="00D00B12" w:rsidRDefault="00445C8C">
      <w:pPr>
        <w:rPr>
          <w:rFonts w:ascii="Arial" w:eastAsia="Arial" w:hAnsi="Arial" w:cs="Arial"/>
          <w:i/>
        </w:rPr>
      </w:pPr>
      <w:r>
        <w:rPr>
          <w:rFonts w:ascii="Arial" w:eastAsia="Arial" w:hAnsi="Arial" w:cs="Arial"/>
          <w:i/>
        </w:rPr>
        <w:t xml:space="preserve">RGK+Z&amp;A Group is a Myanmar holding company established in 1996 </w:t>
      </w:r>
      <w:proofErr w:type="gramStart"/>
      <w:r>
        <w:rPr>
          <w:rFonts w:ascii="Arial" w:eastAsia="Arial" w:hAnsi="Arial" w:cs="Arial"/>
          <w:i/>
        </w:rPr>
        <w:t>as  Zeya</w:t>
      </w:r>
      <w:proofErr w:type="gramEnd"/>
      <w:r>
        <w:rPr>
          <w:rFonts w:ascii="Arial" w:eastAsia="Arial" w:hAnsi="Arial" w:cs="Arial"/>
          <w:i/>
        </w:rPr>
        <w:t xml:space="preserve"> &amp; Associates. Today RGK+Z&amp;A Group employs over 400 qualified people in Southeast Asia and is one o</w:t>
      </w:r>
      <w:r>
        <w:rPr>
          <w:rFonts w:ascii="Arial" w:eastAsia="Arial" w:hAnsi="Arial" w:cs="Arial"/>
          <w:i/>
        </w:rPr>
        <w:t>f the leading companies in Myanmar, having strong partnership with local and foreign organizations. RGK+Z&amp;A Group activities are focused in Energy, Healthcare, Industry, and Environment.</w:t>
      </w:r>
    </w:p>
    <w:p w14:paraId="7725FB61" w14:textId="77777777" w:rsidR="00D00B12" w:rsidRDefault="00D00B12">
      <w:pPr>
        <w:rPr>
          <w:rFonts w:ascii="Arial" w:eastAsia="Arial" w:hAnsi="Arial" w:cs="Arial"/>
          <w:i/>
        </w:rPr>
      </w:pPr>
    </w:p>
    <w:p w14:paraId="0729ACFB" w14:textId="77777777" w:rsidR="00D00B12" w:rsidRDefault="00445C8C">
      <w:pPr>
        <w:rPr>
          <w:rFonts w:ascii="Arial" w:eastAsia="Arial" w:hAnsi="Arial" w:cs="Arial"/>
          <w:i/>
        </w:rPr>
      </w:pPr>
      <w:r>
        <w:rPr>
          <w:rFonts w:ascii="Arial" w:eastAsia="Arial" w:hAnsi="Arial" w:cs="Arial"/>
          <w:i/>
        </w:rPr>
        <w:t>Press service of the «Health Technologies» division of ROSATOM</w:t>
      </w:r>
    </w:p>
    <w:p w14:paraId="64DDCCA8" w14:textId="77777777" w:rsidR="00D00B12" w:rsidRDefault="00D00B12">
      <w:pPr>
        <w:shd w:val="clear" w:color="auto" w:fill="FFFFFF"/>
        <w:jc w:val="center"/>
        <w:rPr>
          <w:rFonts w:ascii="Arial" w:eastAsia="Arial" w:hAnsi="Arial" w:cs="Arial"/>
          <w:b/>
        </w:rPr>
      </w:pPr>
    </w:p>
    <w:p w14:paraId="2C014111" w14:textId="77777777" w:rsidR="00D00B12" w:rsidRDefault="00D00B12">
      <w:pPr>
        <w:spacing w:before="120"/>
        <w:jc w:val="both"/>
        <w:rPr>
          <w:rFonts w:ascii="Times New Roman" w:eastAsia="Times New Roman" w:hAnsi="Times New Roman" w:cs="Times New Roman"/>
          <w:i/>
        </w:rPr>
      </w:pPr>
    </w:p>
    <w:sectPr w:rsidR="00D00B12">
      <w:pgSz w:w="11900" w:h="16840"/>
      <w:pgMar w:top="284" w:right="567"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B12"/>
    <w:rsid w:val="00445C8C"/>
    <w:rsid w:val="00D00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8977"/>
  <w15:docId w15:val="{781C255A-4619-4752-931D-589AE38B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C3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334FB"/>
    <w:rPr>
      <w:color w:val="0563C1" w:themeColor="hyperlink"/>
      <w:u w:val="single"/>
    </w:rPr>
  </w:style>
  <w:style w:type="character" w:styleId="a6">
    <w:name w:val="annotation reference"/>
    <w:basedOn w:val="a0"/>
    <w:uiPriority w:val="99"/>
    <w:semiHidden/>
    <w:unhideWhenUsed/>
    <w:rsid w:val="00050AAB"/>
    <w:rPr>
      <w:sz w:val="16"/>
      <w:szCs w:val="16"/>
    </w:rPr>
  </w:style>
  <w:style w:type="paragraph" w:styleId="a7">
    <w:name w:val="annotation text"/>
    <w:basedOn w:val="a"/>
    <w:link w:val="a8"/>
    <w:uiPriority w:val="99"/>
    <w:semiHidden/>
    <w:unhideWhenUsed/>
    <w:rsid w:val="00050AAB"/>
    <w:rPr>
      <w:sz w:val="20"/>
      <w:szCs w:val="20"/>
    </w:rPr>
  </w:style>
  <w:style w:type="character" w:customStyle="1" w:styleId="a8">
    <w:name w:val="Текст примечания Знак"/>
    <w:basedOn w:val="a0"/>
    <w:link w:val="a7"/>
    <w:uiPriority w:val="99"/>
    <w:semiHidden/>
    <w:rsid w:val="00050AAB"/>
    <w:rPr>
      <w:sz w:val="20"/>
      <w:szCs w:val="20"/>
    </w:rPr>
  </w:style>
  <w:style w:type="paragraph" w:styleId="a9">
    <w:name w:val="annotation subject"/>
    <w:basedOn w:val="a7"/>
    <w:next w:val="a7"/>
    <w:link w:val="aa"/>
    <w:uiPriority w:val="99"/>
    <w:semiHidden/>
    <w:unhideWhenUsed/>
    <w:rsid w:val="00050AAB"/>
    <w:rPr>
      <w:b/>
      <w:bCs/>
    </w:rPr>
  </w:style>
  <w:style w:type="character" w:customStyle="1" w:styleId="aa">
    <w:name w:val="Тема примечания Знак"/>
    <w:basedOn w:val="a8"/>
    <w:link w:val="a9"/>
    <w:uiPriority w:val="99"/>
    <w:semiHidden/>
    <w:rsid w:val="00050AAB"/>
    <w:rPr>
      <w:b/>
      <w:bCs/>
      <w:sz w:val="20"/>
      <w:szCs w:val="20"/>
    </w:rPr>
  </w:style>
  <w:style w:type="paragraph" w:styleId="ab">
    <w:name w:val="Balloon Text"/>
    <w:basedOn w:val="a"/>
    <w:link w:val="ac"/>
    <w:uiPriority w:val="99"/>
    <w:semiHidden/>
    <w:unhideWhenUsed/>
    <w:rsid w:val="00050AAB"/>
    <w:rPr>
      <w:rFonts w:ascii="Segoe UI" w:hAnsi="Segoe UI" w:cs="Segoe UI"/>
      <w:sz w:val="18"/>
      <w:szCs w:val="18"/>
    </w:rPr>
  </w:style>
  <w:style w:type="character" w:customStyle="1" w:styleId="ac">
    <w:name w:val="Текст выноски Знак"/>
    <w:basedOn w:val="a0"/>
    <w:link w:val="ab"/>
    <w:uiPriority w:val="99"/>
    <w:semiHidden/>
    <w:rsid w:val="00050AAB"/>
    <w:rPr>
      <w:rFonts w:ascii="Segoe UI" w:hAnsi="Segoe UI" w:cs="Segoe UI"/>
      <w:sz w:val="18"/>
      <w:szCs w:val="18"/>
    </w:rPr>
  </w:style>
  <w:style w:type="paragraph" w:styleId="ad">
    <w:name w:val="header"/>
    <w:basedOn w:val="a"/>
    <w:link w:val="ae"/>
    <w:uiPriority w:val="99"/>
    <w:unhideWhenUsed/>
    <w:rsid w:val="009125C7"/>
    <w:pPr>
      <w:tabs>
        <w:tab w:val="center" w:pos="4677"/>
        <w:tab w:val="right" w:pos="9355"/>
      </w:tabs>
    </w:pPr>
  </w:style>
  <w:style w:type="character" w:customStyle="1" w:styleId="ae">
    <w:name w:val="Верхний колонтитул Знак"/>
    <w:basedOn w:val="a0"/>
    <w:link w:val="ad"/>
    <w:uiPriority w:val="99"/>
    <w:rsid w:val="009125C7"/>
  </w:style>
  <w:style w:type="paragraph" w:styleId="af">
    <w:name w:val="footer"/>
    <w:basedOn w:val="a"/>
    <w:link w:val="af0"/>
    <w:uiPriority w:val="99"/>
    <w:unhideWhenUsed/>
    <w:rsid w:val="009125C7"/>
    <w:pPr>
      <w:tabs>
        <w:tab w:val="center" w:pos="4677"/>
        <w:tab w:val="right" w:pos="9355"/>
      </w:tabs>
    </w:pPr>
  </w:style>
  <w:style w:type="character" w:customStyle="1" w:styleId="af0">
    <w:name w:val="Нижний колонтитул Знак"/>
    <w:basedOn w:val="a0"/>
    <w:link w:val="af"/>
    <w:uiPriority w:val="99"/>
    <w:rsid w:val="009125C7"/>
  </w:style>
  <w:style w:type="paragraph" w:styleId="af1">
    <w:name w:val="Revision"/>
    <w:hidden/>
    <w:uiPriority w:val="99"/>
    <w:semiHidden/>
    <w:rsid w:val="001A75E9"/>
  </w:style>
  <w:style w:type="paragraph" w:styleId="af2">
    <w:name w:val="List Paragraph"/>
    <w:basedOn w:val="a"/>
    <w:uiPriority w:val="34"/>
    <w:qFormat/>
    <w:rsid w:val="004124E5"/>
    <w:pPr>
      <w:ind w:left="720"/>
      <w:contextualSpacing/>
    </w:pPr>
  </w:style>
  <w:style w:type="character" w:customStyle="1" w:styleId="10">
    <w:name w:val="Неразрешенное упоминание1"/>
    <w:basedOn w:val="a0"/>
    <w:uiPriority w:val="99"/>
    <w:semiHidden/>
    <w:unhideWhenUsed/>
    <w:rsid w:val="006E61D3"/>
    <w:rPr>
      <w:color w:val="605E5C"/>
      <w:shd w:val="clear" w:color="auto" w:fill="E1DFDD"/>
    </w:rPr>
  </w:style>
  <w:style w:type="character" w:customStyle="1" w:styleId="30">
    <w:name w:val="Основной текст (3)_"/>
    <w:basedOn w:val="a0"/>
    <w:link w:val="31"/>
    <w:locked/>
    <w:rsid w:val="00E30A73"/>
    <w:rPr>
      <w:rFonts w:ascii="Times New Roman" w:eastAsia="Times New Roman" w:hAnsi="Times New Roman" w:cs="Times New Roman"/>
      <w:sz w:val="28"/>
      <w:szCs w:val="28"/>
      <w:shd w:val="clear" w:color="auto" w:fill="FFFFFF"/>
    </w:rPr>
  </w:style>
  <w:style w:type="paragraph" w:customStyle="1" w:styleId="31">
    <w:name w:val="Основной текст (3)"/>
    <w:basedOn w:val="a"/>
    <w:link w:val="30"/>
    <w:rsid w:val="00E30A73"/>
    <w:pPr>
      <w:widowControl w:val="0"/>
      <w:shd w:val="clear" w:color="auto" w:fill="FFFFFF"/>
      <w:spacing w:before="1260" w:line="341" w:lineRule="exact"/>
      <w:ind w:firstLine="700"/>
      <w:jc w:val="both"/>
    </w:pPr>
    <w:rPr>
      <w:rFonts w:ascii="Times New Roman" w:eastAsia="Times New Roman" w:hAnsi="Times New Roman" w:cs="Times New Roman"/>
      <w:sz w:val="28"/>
      <w:szCs w:val="28"/>
    </w:rPr>
  </w:style>
  <w:style w:type="paragraph" w:customStyle="1" w:styleId="Default">
    <w:name w:val="Default"/>
    <w:rsid w:val="00FC78C5"/>
    <w:pPr>
      <w:autoSpaceDE w:val="0"/>
      <w:autoSpaceDN w:val="0"/>
      <w:adjustRightInd w:val="0"/>
    </w:pPr>
    <w:rPr>
      <w:rFonts w:ascii="Times New Roman" w:hAnsi="Times New Roman" w:cs="Times New Roman"/>
      <w:color w:val="000000"/>
      <w:lang w:val="ru-RU"/>
    </w:rPr>
  </w:style>
  <w:style w:type="paragraph" w:customStyle="1" w:styleId="null1">
    <w:name w:val="null1"/>
    <w:basedOn w:val="a"/>
    <w:rsid w:val="00334130"/>
    <w:pPr>
      <w:spacing w:before="100" w:beforeAutospacing="1" w:after="100" w:afterAutospacing="1"/>
    </w:pPr>
    <w:rPr>
      <w:rFonts w:ascii="Times New Roman" w:hAnsi="Times New Roman" w:cs="Times New Roman"/>
      <w:lang w:val="ru-RU"/>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ZGLoginova@rosatom.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20ZGLoginova@rosatom.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t1LLAE2yD0o2c/CSTLiunt1FA==">CgMxLjAyCGguZ2pkZ3hzMgloLjMwajB6bGw4AHIhMWxKT3NzaEhKbEh0dThHZUpPLW5zQXJsM3dUZ1VaS1FP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КСП ИЦАЭ</cp:lastModifiedBy>
  <cp:revision>2</cp:revision>
  <dcterms:created xsi:type="dcterms:W3CDTF">2023-06-15T09:08:00Z</dcterms:created>
  <dcterms:modified xsi:type="dcterms:W3CDTF">2023-06-15T09:08:00Z</dcterms:modified>
</cp:coreProperties>
</file>