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01EFF" w:rsidRDefault="00B70A70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ЦИПР 2023: Росатом рассказал о том, как набрать более 30 000 ИТ-специалистов на рынке труда</w:t>
      </w:r>
    </w:p>
    <w:p w14:paraId="00000002" w14:textId="77777777" w:rsidR="00B01EFF" w:rsidRDefault="00B70A70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 рамках конференции «Цифровая индустрия промышленной России», прошедшей в Нижнем Новгороде с 31 мая по 2 июня, состоялись экспертные сессии, посвященные подготовке ИТ-кадров для новой экономики. В них приняли участие руководители HR- и ИТ-блоков Госкорпор</w:t>
      </w:r>
      <w:r>
        <w:rPr>
          <w:rFonts w:ascii="Arial" w:eastAsia="Arial" w:hAnsi="Arial" w:cs="Arial"/>
          <w:sz w:val="24"/>
          <w:szCs w:val="24"/>
        </w:rPr>
        <w:t>ации «Росатом».</w:t>
      </w:r>
    </w:p>
    <w:p w14:paraId="00000003" w14:textId="77777777" w:rsidR="00B01EFF" w:rsidRDefault="00B70A70">
      <w:pPr>
        <w:spacing w:line="276" w:lineRule="auto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Сессия «Люди как центр новой экономики: образовательные тренды в условиях импортозамещения» стала открытым диалогом для обсуждения общей ситуации на рынке труда, с которой сталкивается бизнес, готовя цифровые кадры. Генеральный директор АНО</w:t>
      </w:r>
      <w:r>
        <w:rPr>
          <w:rFonts w:ascii="Arial" w:eastAsia="Arial" w:hAnsi="Arial" w:cs="Arial"/>
          <w:sz w:val="24"/>
          <w:szCs w:val="24"/>
        </w:rPr>
        <w:t xml:space="preserve"> «Корпоративная Академия Росатома» </w:t>
      </w:r>
      <w:r>
        <w:rPr>
          <w:rFonts w:ascii="Arial" w:eastAsia="Arial" w:hAnsi="Arial" w:cs="Arial"/>
          <w:b/>
          <w:sz w:val="24"/>
          <w:szCs w:val="24"/>
        </w:rPr>
        <w:t xml:space="preserve">Юлия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Ужакина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рассказала об экосистеме раскрытия кадрового потенциала, которая создана в Госкорпорации сегодня, отметив, что основной фокус направлен на качество образования. «Это глубокая системная работа. Мы начинаем уже</w:t>
      </w:r>
      <w:r>
        <w:rPr>
          <w:rFonts w:ascii="Arial" w:eastAsia="Arial" w:hAnsi="Arial" w:cs="Arial"/>
          <w:sz w:val="24"/>
          <w:szCs w:val="24"/>
        </w:rPr>
        <w:t xml:space="preserve"> со школьного периода рассказывать детям о профессиях, чтобы потом они учились в наших опорных вузах осознанно, с четким пониманием, почему они выбрали свою специальность. В этом заключается главная цель. Такой подход поможет решить проблему нехватки квали</w:t>
      </w:r>
      <w:r>
        <w:rPr>
          <w:rFonts w:ascii="Arial" w:eastAsia="Arial" w:hAnsi="Arial" w:cs="Arial"/>
          <w:sz w:val="24"/>
          <w:szCs w:val="24"/>
        </w:rPr>
        <w:t xml:space="preserve">фицированных кадров: только в ближайшие пять лет мы планируем нанять порядка 30 тыс. специалистов, несмотря на то что по цифровому профилю на предприятиях Росатома уже работают 25 тыс. человек», — отметила </w:t>
      </w:r>
      <w:r>
        <w:rPr>
          <w:rFonts w:ascii="Arial" w:eastAsia="Arial" w:hAnsi="Arial" w:cs="Arial"/>
          <w:b/>
          <w:sz w:val="24"/>
          <w:szCs w:val="24"/>
        </w:rPr>
        <w:t xml:space="preserve">Юлия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Ужакина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</w:t>
      </w:r>
    </w:p>
    <w:p w14:paraId="00000004" w14:textId="77777777" w:rsidR="00B01EFF" w:rsidRDefault="00B70A70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Сессия «Кадры в цифровом мире» объед</w:t>
      </w:r>
      <w:r>
        <w:rPr>
          <w:rFonts w:ascii="Arial" w:eastAsia="Arial" w:hAnsi="Arial" w:cs="Arial"/>
          <w:sz w:val="24"/>
          <w:szCs w:val="24"/>
        </w:rPr>
        <w:t>инила представителей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Министерства цифрового развития, связи и массовых коммуникаций РФ, Министерства науки и высшего образования РФ, руководителей крупных компаний, корпоративных университетов и вузов. Спикеры обсудили вопросы взаимодействия государства, б</w:t>
      </w:r>
      <w:r>
        <w:rPr>
          <w:rFonts w:ascii="Arial" w:eastAsia="Arial" w:hAnsi="Arial" w:cs="Arial"/>
          <w:sz w:val="24"/>
          <w:szCs w:val="24"/>
        </w:rPr>
        <w:t xml:space="preserve">изнеса и системы образования в части подготовки ИТ-специалистов в условиях новой технологической реальности. Директор по информационным технологиям Госкорпорации «Росатом» </w:t>
      </w:r>
      <w:r>
        <w:rPr>
          <w:rFonts w:ascii="Arial" w:eastAsia="Arial" w:hAnsi="Arial" w:cs="Arial"/>
          <w:b/>
          <w:sz w:val="24"/>
          <w:szCs w:val="24"/>
        </w:rPr>
        <w:t>Евгений Абакумов</w:t>
      </w:r>
      <w:r>
        <w:rPr>
          <w:rFonts w:ascii="Arial" w:eastAsia="Arial" w:hAnsi="Arial" w:cs="Arial"/>
          <w:sz w:val="24"/>
          <w:szCs w:val="24"/>
        </w:rPr>
        <w:t xml:space="preserve"> в своем выступлении подчеркнул важность создания «базы лучших практ</w:t>
      </w:r>
      <w:r>
        <w:rPr>
          <w:rFonts w:ascii="Arial" w:eastAsia="Arial" w:hAnsi="Arial" w:cs="Arial"/>
          <w:sz w:val="24"/>
          <w:szCs w:val="24"/>
        </w:rPr>
        <w:t xml:space="preserve">ик» в части сотрудничества работодателей с вузами. Он также отметил, что для эффективной подготовки специалистов, способных обеспечивать технологический суверенитет страны, необходимо включать обучение </w:t>
      </w:r>
      <w:proofErr w:type="spellStart"/>
      <w:r>
        <w:rPr>
          <w:rFonts w:ascii="Arial" w:eastAsia="Arial" w:hAnsi="Arial" w:cs="Arial"/>
          <w:sz w:val="24"/>
          <w:szCs w:val="24"/>
        </w:rPr>
        <w:t>импортонезависимому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стеку, в том числе архитектуре оте</w:t>
      </w:r>
      <w:r>
        <w:rPr>
          <w:rFonts w:ascii="Arial" w:eastAsia="Arial" w:hAnsi="Arial" w:cs="Arial"/>
          <w:sz w:val="24"/>
          <w:szCs w:val="24"/>
        </w:rPr>
        <w:t xml:space="preserve">чественных вычислительных процессоров. </w:t>
      </w:r>
    </w:p>
    <w:p w14:paraId="00000005" w14:textId="77777777" w:rsidR="00B01EFF" w:rsidRDefault="00B70A70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«Мы находимся на этапе осмысления, типизации и тиражирования тех лучших практик по взаимодействию с вузами, которые существуют на данный момент. Новые меры и методы — это вопрос будущего, сейчас нужно создать интегра</w:t>
      </w:r>
      <w:r>
        <w:rPr>
          <w:rFonts w:ascii="Arial" w:eastAsia="Arial" w:hAnsi="Arial" w:cs="Arial"/>
          <w:sz w:val="24"/>
          <w:szCs w:val="24"/>
        </w:rPr>
        <w:t>ционную шину для консолидации всех наших усилий. Для обучения специалистов нового типа им необходимо давать основы понимания информационной среды предприятия или отрасли, куда в будущем попадут выпускники. Студенты должны понимать взаимосвязь различных инф</w:t>
      </w:r>
      <w:r>
        <w:rPr>
          <w:rFonts w:ascii="Arial" w:eastAsia="Arial" w:hAnsi="Arial" w:cs="Arial"/>
          <w:sz w:val="24"/>
          <w:szCs w:val="24"/>
        </w:rPr>
        <w:t xml:space="preserve">ормационных систем, понимать, как их решения, принятые сейчас, отразятся на будущем. Здесь одним из важных направлений является адаптация к </w:t>
      </w:r>
      <w:proofErr w:type="spellStart"/>
      <w:r>
        <w:rPr>
          <w:rFonts w:ascii="Arial" w:eastAsia="Arial" w:hAnsi="Arial" w:cs="Arial"/>
          <w:sz w:val="24"/>
          <w:szCs w:val="24"/>
        </w:rPr>
        <w:t>импортонезависимому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стеку, рассказ об архитектуре отечественной вычислительной техники», — подчеркнул </w:t>
      </w:r>
      <w:r>
        <w:rPr>
          <w:rFonts w:ascii="Arial" w:eastAsia="Arial" w:hAnsi="Arial" w:cs="Arial"/>
          <w:b/>
          <w:sz w:val="24"/>
          <w:szCs w:val="24"/>
        </w:rPr>
        <w:t>Евгений Абакум</w:t>
      </w:r>
      <w:r>
        <w:rPr>
          <w:rFonts w:ascii="Arial" w:eastAsia="Arial" w:hAnsi="Arial" w:cs="Arial"/>
          <w:b/>
          <w:sz w:val="24"/>
          <w:szCs w:val="24"/>
        </w:rPr>
        <w:t>ов.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06" w14:textId="77777777" w:rsidR="00B01EFF" w:rsidRDefault="00B70A70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Справка:</w:t>
      </w:r>
    </w:p>
    <w:p w14:paraId="00000007" w14:textId="77777777" w:rsidR="00B01EFF" w:rsidRDefault="00B70A70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Конференция «Цифровая индустрия промышленной России» (ЦИПР) — самое представительное деловое мероприятие, входящее в пятерку крупнейших мероприятий в области цифровой экономики в России. На протяжении многих лет является ключевой площадкой дл</w:t>
      </w:r>
      <w:r>
        <w:rPr>
          <w:rFonts w:ascii="Arial" w:eastAsia="Arial" w:hAnsi="Arial" w:cs="Arial"/>
          <w:sz w:val="24"/>
          <w:szCs w:val="24"/>
        </w:rPr>
        <w:t xml:space="preserve">я глобального диалога и кооперации государства и бизнеса по вопросам развития цифровой экономики, цифровой трансформации промышленности и реализации Национального проекта «Цифровая Экономика». В 2022 году в конференции приняли участие около 6 тыс. человек </w:t>
      </w:r>
      <w:r>
        <w:rPr>
          <w:rFonts w:ascii="Arial" w:eastAsia="Arial" w:hAnsi="Arial" w:cs="Arial"/>
          <w:sz w:val="24"/>
          <w:szCs w:val="24"/>
        </w:rPr>
        <w:t>из 1,5 тыс. компаний и 73 субъектов РФ. В рамках деловой программы состоялась 71 дискуссия, где выступили более 600 спикеров. Выставочная экспозиция составила 4000 квадратных метров в рамках 143 стендов с прорывными российскими решениями в области цифровых</w:t>
      </w:r>
      <w:r>
        <w:rPr>
          <w:rFonts w:ascii="Arial" w:eastAsia="Arial" w:hAnsi="Arial" w:cs="Arial"/>
          <w:sz w:val="24"/>
          <w:szCs w:val="24"/>
        </w:rPr>
        <w:t xml:space="preserve"> технологий.</w:t>
      </w:r>
    </w:p>
    <w:p w14:paraId="00000008" w14:textId="77777777" w:rsidR="00B01EFF" w:rsidRDefault="00B70A70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Правительство РФ и крупные российские компании уделяют большое внимание развитию цифровой экономики, необходимой ИТ-инфраструктуры. Созданные условия для появления и ускоренного внедрения современных технологий позволят создавать российское ПО</w:t>
      </w:r>
      <w:r>
        <w:rPr>
          <w:rFonts w:ascii="Arial" w:eastAsia="Arial" w:hAnsi="Arial" w:cs="Arial"/>
          <w:sz w:val="24"/>
          <w:szCs w:val="24"/>
        </w:rPr>
        <w:t xml:space="preserve"> в рамках программ достижения технологического суверенитета в цифровой сфере. Росатом и его предприятия принимают активное участие в этой работе.</w:t>
      </w:r>
    </w:p>
    <w:p w14:paraId="00000009" w14:textId="77777777" w:rsidR="00B01EFF" w:rsidRDefault="00B01EFF"/>
    <w:sectPr w:rsidR="00B01EF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EFF"/>
    <w:rsid w:val="00B01EFF"/>
    <w:rsid w:val="00B7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C246B-F69C-40DD-B3E3-65C18857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2B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D21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1C01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EZJv1miMbMnwPv1DIL1DW5+CSQ==">CgMxLjAyCGguZ2pkZ3hzOAByITFPQlNUZHVMTmVENGxYbUFMWlhON0FKMFYxMGhfeGJkRg==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 Гущина</dc:creator>
  <cp:lastModifiedBy>КСП ИЦАЭ</cp:lastModifiedBy>
  <cp:revision>2</cp:revision>
  <dcterms:created xsi:type="dcterms:W3CDTF">2023-06-02T16:36:00Z</dcterms:created>
  <dcterms:modified xsi:type="dcterms:W3CDTF">2023-06-02T16:36:00Z</dcterms:modified>
</cp:coreProperties>
</file>