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D781A" w:rsidRDefault="00FD571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Добыча лития в Боливии. История проекта Росатома и YLB</w:t>
      </w:r>
    </w:p>
    <w:p w14:paraId="00000002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00000003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ЛИТИЙ В МИРЕ</w:t>
      </w:r>
    </w:p>
    <w:p w14:paraId="00000004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Литий сегодня находится в фарватере «зеленой» экономики — это критический элемент для развития систем накопления энергии, уже получивших масштабное применение в ряде высокотехнологичных отраслей промышленности.</w:t>
      </w:r>
    </w:p>
    <w:p w14:paraId="00000005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Крупнейшим мировым производителем лития явля</w:t>
      </w:r>
      <w:r>
        <w:rPr>
          <w:rFonts w:ascii="Times New Roman" w:eastAsia="Times New Roman" w:hAnsi="Times New Roman" w:cs="Times New Roman"/>
          <w:sz w:val="28"/>
          <w:szCs w:val="28"/>
        </w:rPr>
        <w:t>ется Австралия (55 %), за ней следуют Чили (26 %), Китай (14 %) и Аргентина (6 %). Наиболее значительными литиевыми ресурсами, которые сосредоточены в гидроминеральных источниках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располагают страны «литиевого треугольника» Латинской Америки — Бо</w:t>
      </w:r>
      <w:r>
        <w:rPr>
          <w:rFonts w:ascii="Times New Roman" w:eastAsia="Times New Roman" w:hAnsi="Times New Roman" w:cs="Times New Roman"/>
          <w:sz w:val="28"/>
          <w:szCs w:val="28"/>
        </w:rPr>
        <w:t>ливия, Аргентина и Чили.</w:t>
      </w:r>
    </w:p>
    <w:p w14:paraId="00000007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ЛИТИЙ В БОЛИВИИ</w:t>
      </w:r>
    </w:p>
    <w:p w14:paraId="00000009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добычи лития в Боливии окажет серьезное влияние на мировую индустрию, так как в этой стране сосредоточено более 21 % эффективных мировых запасов лития, пока не вовлеченных в экономический оборот.</w:t>
      </w:r>
    </w:p>
    <w:p w14:paraId="0000000A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стратегической задачей правительства Многонационального Государства Боливия на данный момент является разработка государственной политики индустриализации лития, позволяющей осуществлять промышленную добычу лития в солончаках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Уюни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Пастос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Грандес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Коипас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департаментах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Потоси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Оруро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 управлением компании YLB («Литиевые месторождения Боливии») и Министерства углеводородов.</w:t>
      </w:r>
    </w:p>
    <w:p w14:paraId="0000000C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словам президента Луиса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Боливия стремится к тому, чтобы к 2030 году обеспечивать до 40 % мировых поставок лития, что сд</w:t>
      </w:r>
      <w:r>
        <w:rPr>
          <w:rFonts w:ascii="Times New Roman" w:eastAsia="Times New Roman" w:hAnsi="Times New Roman" w:cs="Times New Roman"/>
          <w:sz w:val="28"/>
          <w:szCs w:val="28"/>
        </w:rPr>
        <w:t>елает страну «мировой столицей лития».</w:t>
      </w:r>
    </w:p>
    <w:p w14:paraId="0000000E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МЕЖДУНАРОДНЫЙ КОНКУРС</w:t>
      </w:r>
    </w:p>
    <w:p w14:paraId="00000010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Международный конкурс по прямому извлечению лития на солончаках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Уюни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Койпаса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Пастос-Грандес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был объявлен 30 апреля 2021 года. Оператором проведения конкурса выступила государственная компания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Боливии «Литиевые месторождения Боливии» (YLB). </w:t>
      </w:r>
    </w:p>
    <w:p w14:paraId="00000011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конкурсных процедур проводилась оценка работоспособности и эффективности технологий сорбционного извлечения лития из рассолов солончаков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Уюни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Пастос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Грандес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Коипаса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различным содержанием лити</w:t>
      </w:r>
      <w:r>
        <w:rPr>
          <w:rFonts w:ascii="Times New Roman" w:eastAsia="Times New Roman" w:hAnsi="Times New Roman" w:cs="Times New Roman"/>
          <w:sz w:val="28"/>
          <w:szCs w:val="28"/>
        </w:rPr>
        <w:t>я и примесей. В ходе дополнительных пилотных испытаний демонстрировались последовательность и условия проведения процесса сорбционного извлечения, режимы работы и алгоритмы управления.</w:t>
      </w:r>
    </w:p>
    <w:p w14:paraId="00000013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оценки компании-участницы получили специфический рассол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каждого из имеющихся в Боливии солончаков. Были проведены пробные испытания технологий каждой компании, после чего на конкурс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были представлены технические отчеты. Результаты тестирования продемонстрировали высокую конкурентоспособность и эффективность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технологии.</w:t>
      </w:r>
    </w:p>
    <w:p w14:paraId="00000014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июня 2022 года технический этап конкурса был завершен. В число финалистов вошли шесть компаний, включая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Ураниум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(Россия). По заявлению президента государственной литиевой компании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Yacimientos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Litio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Bolivianos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(YL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B) Карлоса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Рамоса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лучшие технологии DLE для солончаков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Потоси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Оруро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предложения по организации производства представили четыре компании: российская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Uranium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One, американская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Lilac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Solutions, а также китайские CITIC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Guoan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TBEA Group. </w:t>
      </w:r>
    </w:p>
    <w:p w14:paraId="00000016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января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года компания YLB подписала с китайским консорциум CBC (в его состав вошли CATL, BRUNP и CMOC) рамочное соглашение по строительству промышленного комплекса по производству карбоната лития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Уюни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Койпаса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Переговоры с другими участниками конкур</w:t>
      </w:r>
      <w:r>
        <w:rPr>
          <w:rFonts w:ascii="Times New Roman" w:eastAsia="Times New Roman" w:hAnsi="Times New Roman" w:cs="Times New Roman"/>
          <w:sz w:val="28"/>
          <w:szCs w:val="28"/>
        </w:rPr>
        <w:t>са были продолжены.</w:t>
      </w:r>
    </w:p>
    <w:p w14:paraId="00000017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URANIUM ONE GROUP</w:t>
      </w:r>
    </w:p>
    <w:p w14:paraId="00000019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Ураниум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Uranium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One Group), организация Госкорпорации «Росатом», — одна из крупнейших в мире уранодобывающих компаний с диверсифицированным портфелем международных активов в Казахстане, Танзании и Намиб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ии. Решая задачи развития минерально-сырьевой базы за рубежом,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Uranium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One реализует также перспективные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неурановые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проекты, в том числе в области цветных и редких металлов. Одним из самых перспективных направлений является добыча лития.</w:t>
      </w:r>
    </w:p>
    <w:p w14:paraId="0000001A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Компания располаг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 передовыми технологиями и необходимыми компетенциями в области высокоэффективной добычи лития из рассолов и производства литиевой продукции. Для реализации проектов, направленных на развитие национальной литиевой промышленности,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Uranium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One Group опира</w:t>
      </w:r>
      <w:r>
        <w:rPr>
          <w:rFonts w:ascii="Times New Roman" w:eastAsia="Times New Roman" w:hAnsi="Times New Roman" w:cs="Times New Roman"/>
          <w:sz w:val="28"/>
          <w:szCs w:val="28"/>
        </w:rPr>
        <w:t>ется на лучшие инженерные решения и производственные компетенции организаций Росатома и технологические ноу-хау ведущих российских промышленных компаний.</w:t>
      </w:r>
    </w:p>
    <w:p w14:paraId="0000001C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Долгосрочная цель работы компании — содействие Многонациональному государству Боливии в создании в стране полной цепочки добавленной стоимости коммерческого применения лития — от его эффективной и экологичной добычи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Боливии до выпуска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конечных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остребованных рынком и потребителями позиций: накопителей энергии и т. д.</w:t>
      </w:r>
    </w:p>
    <w:p w14:paraId="0000001E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ПРОЕКТЕ</w:t>
      </w:r>
    </w:p>
    <w:p w14:paraId="00000020" w14:textId="77777777" w:rsidR="006D781A" w:rsidRDefault="00FD571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Росатома это первый масштабный зарубежный проект в сфере производства лития, инвестиции в который составят до 600 млн долларов.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Пастос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Грандес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где планируется с</w:t>
      </w:r>
      <w:r>
        <w:rPr>
          <w:rFonts w:ascii="Times New Roman" w:eastAsia="Times New Roman" w:hAnsi="Times New Roman" w:cs="Times New Roman"/>
          <w:sz w:val="28"/>
          <w:szCs w:val="28"/>
        </w:rPr>
        <w:t>троительство индустриального комплекса, находится на высоте 4600 метров над уровнем моря. Планируемая начальная производственная мощность предприятия – 25 тысяч тонн, она может быть увеличена исходя из дополнительной разведки ресурсной базы. Ввод первой оч</w:t>
      </w:r>
      <w:r>
        <w:rPr>
          <w:rFonts w:ascii="Times New Roman" w:eastAsia="Times New Roman" w:hAnsi="Times New Roman" w:cs="Times New Roman"/>
          <w:sz w:val="28"/>
          <w:szCs w:val="28"/>
        </w:rPr>
        <w:t>ереди и начало производства готовой продукции планируется уже в 2024 году.</w:t>
      </w:r>
    </w:p>
    <w:p w14:paraId="00000021" w14:textId="77777777" w:rsidR="006D781A" w:rsidRDefault="006D781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6D781A" w:rsidRDefault="00FD571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проекта строительства промышленного комплекса по производству карбоната лития предусматривает создание необходимой инфраструктуры, включая обеспечение предприятия водой,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электроэнергией и газом. </w:t>
      </w:r>
    </w:p>
    <w:p w14:paraId="00000023" w14:textId="77777777" w:rsidR="006D781A" w:rsidRDefault="006D781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6D781A" w:rsidRDefault="00FD571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предполагает применение лучших практик энергоэффективности, ресурсосберегающих технологий и применения возобновляемых источников электроэнергии, что в сумме позволит получить экологически чистый продукт – «зеленый литий».</w:t>
      </w:r>
    </w:p>
    <w:p w14:paraId="00000025" w14:textId="77777777" w:rsidR="006D781A" w:rsidRDefault="006D781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6D781A" w:rsidRDefault="00FD571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Передовое производство с использованием самой эффективной технологии извлечения лития не только обеспечит рост доходов государства, но и станет основой для социально-экономического развития региона, будет способствовать расширению транспортной и энергети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ческой инфраструктуры, формированию сопутствующих бизнесов, подготовке национальных кадров, развитию туристического потенциала природы и культуры Боливийского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Альтиплано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 конечном счете – повышению качества жизни населения Боливии.</w:t>
      </w:r>
    </w:p>
    <w:p w14:paraId="00000027" w14:textId="77777777" w:rsidR="006D781A" w:rsidRDefault="006D781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6D781A" w:rsidRDefault="00FD571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Отвечая мировым трен</w:t>
      </w:r>
      <w:r>
        <w:rPr>
          <w:rFonts w:ascii="Times New Roman" w:eastAsia="Times New Roman" w:hAnsi="Times New Roman" w:cs="Times New Roman"/>
          <w:sz w:val="28"/>
          <w:szCs w:val="28"/>
        </w:rPr>
        <w:t>дам, сегодня Росатом в целом работает над созданием полной технологической цепочки производства литиевой продукции – от добычи как внутри страны, так и в зарубежных странах, до выпуска конечной востребованной рынком и потребителями продукции: электромобиле</w:t>
      </w:r>
      <w:r>
        <w:rPr>
          <w:rFonts w:ascii="Times New Roman" w:eastAsia="Times New Roman" w:hAnsi="Times New Roman" w:cs="Times New Roman"/>
          <w:sz w:val="28"/>
          <w:szCs w:val="28"/>
        </w:rPr>
        <w:t>й, накопителей энергии, аккумуляторных батарей, а также созданием сети заправок для электромобилей.</w:t>
      </w:r>
    </w:p>
    <w:p w14:paraId="00000029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ХАРАКТЕРИСТИКИ РОССИЙСКОЙ ТЕХНОЛОГИИ</w:t>
      </w:r>
    </w:p>
    <w:p w14:paraId="0000002B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оценки и пилотных испытаний, проведенных в компаниях-участниках,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Uranium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One выделилась своей российской сорбци</w:t>
      </w:r>
      <w:r>
        <w:rPr>
          <w:rFonts w:ascii="Times New Roman" w:eastAsia="Times New Roman" w:hAnsi="Times New Roman" w:cs="Times New Roman"/>
          <w:sz w:val="28"/>
          <w:szCs w:val="28"/>
        </w:rPr>
        <w:t>онной технологией извлечения лития, добившись высококонкурентных и эффективных результатов.</w:t>
      </w:r>
    </w:p>
    <w:p w14:paraId="0000002C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D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Российская технология сорбционного извлечения лития из гидроминеральных сред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демонстрирует высокий показатель извлечения лития — порядка 90 %. Отличитель</w:t>
      </w:r>
      <w:r>
        <w:rPr>
          <w:rFonts w:ascii="Times New Roman" w:eastAsia="Times New Roman" w:hAnsi="Times New Roman" w:cs="Times New Roman"/>
          <w:sz w:val="28"/>
          <w:szCs w:val="28"/>
        </w:rPr>
        <w:t>ная черта российской технологии — сорбент, который показал преимущество по некоторым ключевым параметрам по сравнению с другими. Технология не зависит от климатических условий, технологический процесс полностью автоматизирован.</w:t>
      </w:r>
    </w:p>
    <w:p w14:paraId="0000002E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F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Экологические преимущества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российской 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сорбционного извлечения лития:</w:t>
      </w:r>
    </w:p>
    <w:p w14:paraId="00000030" w14:textId="77777777" w:rsidR="006D781A" w:rsidRDefault="00FD571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требуется применение агрессивных химических кислот (для десорбции лития применяется пресная вода);</w:t>
      </w:r>
    </w:p>
    <w:p w14:paraId="00000031" w14:textId="77777777" w:rsidR="006D781A" w:rsidRDefault="00FD571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отработанный (после извлечения лития) рассол, возвращаемый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 химическому составу практическ</w:t>
      </w:r>
      <w:r>
        <w:rPr>
          <w:rFonts w:ascii="Times New Roman" w:eastAsia="Times New Roman" w:hAnsi="Times New Roman" w:cs="Times New Roman"/>
          <w:sz w:val="28"/>
          <w:szCs w:val="28"/>
        </w:rPr>
        <w:t>и аналогичен составу исходного природного рассола и не наносит ущерб экосистеме;</w:t>
      </w:r>
    </w:p>
    <w:p w14:paraId="00000032" w14:textId="77777777" w:rsidR="006D781A" w:rsidRDefault="00FD571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потребление пресной воды из внешних (подземных) источников составляет не более 20 % от общего водопотребления технологического процесса, что достигается за счет рецикла воды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наносит ущерб общему водному балансу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прилегающих территорий.</w:t>
      </w:r>
    </w:p>
    <w:p w14:paraId="00000033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РОСАТОМ В БОЛИВИИ </w:t>
      </w:r>
    </w:p>
    <w:p w14:paraId="00000035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Госкорпорация «Росатом» последовательно развивает сотрудничество с Боливией. В частности, успешно реализуется проект по строительству в г. Эль-Альто уникального д</w:t>
      </w:r>
      <w:r>
        <w:rPr>
          <w:rFonts w:ascii="Times New Roman" w:eastAsia="Times New Roman" w:hAnsi="Times New Roman" w:cs="Times New Roman"/>
          <w:sz w:val="28"/>
          <w:szCs w:val="28"/>
        </w:rPr>
        <w:t>ля Латинской Америки Центра ядерных исследований и технологий (ЦЯИТ), который открывает для Боливии широкие возможности для применения атомных технологий в сфере здравоохранения, сельского хозяйства и других отраслях. Первые радиофармпрепараты, произведенн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на построенном Росатомом циклотронном комплексе, уже поставлены в боливийские клиники.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Предклинический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циклотронно-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радиофармакологический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 (ПЦРК) позволит полностью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импортозаместить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поставки радиофармпрепаратов для нужд ядерной медицины Боливии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обеспечит проведение клинических исследований более чем 5 тыс. пациентов в год. </w:t>
      </w:r>
    </w:p>
    <w:p w14:paraId="00000036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7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ЛИТИЕВАЯ ОТРАСЛЬ БОЛИВИИ</w:t>
      </w:r>
    </w:p>
    <w:p w14:paraId="00000038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данным геологической службы США (USGS), ресурсы лития Боливии в настоящее время оцениваются в 21 млн т или в 21,4 % мировых ресурсов этого металла. При этом добыча лития в промышленном масштабе на территории Боливии в настоящее время не осуществляется. </w:t>
      </w:r>
      <w:r>
        <w:rPr>
          <w:rFonts w:ascii="Times New Roman" w:eastAsia="Times New Roman" w:hAnsi="Times New Roman" w:cs="Times New Roman"/>
          <w:sz w:val="28"/>
          <w:szCs w:val="28"/>
        </w:rPr>
        <w:t>Для решения этой задачи Правительством Боливии была сформирована программа, предусматривающая привлечение иностранных партнеров для участия в индустриализации литиевой отрасли страны. В рамках реализации программы уполномоченной государственной компанией 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LB проведен конкурс среди иностранных участников, заявивших свои технологические решения для использования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Боливии. В результате отобраны партнеры для сооружения промышленных комплексов по добыче и производству карбоната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лития на боливийских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sz w:val="28"/>
          <w:szCs w:val="28"/>
        </w:rPr>
        <w:t>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Уюни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Койпаса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Пастос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Грандес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Запуск литиевых производств предусматривается в конце 2024 года.</w:t>
      </w:r>
    </w:p>
    <w:p w14:paraId="00000039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A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ЛИТИЕВАЯ ОТРАСЛЬ В РОССИИ</w:t>
      </w:r>
    </w:p>
    <w:p w14:paraId="0000003B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Прошло более 80 лет с тех пор, как в России (тогда СССР) был введен в эксплуатацию первый литиевый рудник. Сегодня страна с пом</w:t>
      </w:r>
      <w:r>
        <w:rPr>
          <w:rFonts w:ascii="Times New Roman" w:eastAsia="Times New Roman" w:hAnsi="Times New Roman" w:cs="Times New Roman"/>
          <w:sz w:val="28"/>
          <w:szCs w:val="28"/>
        </w:rPr>
        <w:t>ощью Госкорпорации «Росатом» создала производство целого ряда высокотехнологичных продуктов на основе белого металла.</w:t>
      </w:r>
    </w:p>
    <w:p w14:paraId="0000003C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Новосибирский завод химконцентратов (ПАО «НЗХК») — единственный в России производитель гранулированного хлорида лития и один из двух мировых производителей продукции на основе изотопа лития-7. В России новосибирское предприятие Росатома является крупнейшим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производителем высокочистого металлического лития. Эта продукция поставляется потребителям в Российской Федерации и экспортируется в страны Европы и Азиатско-Тихоокеанского региона.</w:t>
      </w:r>
    </w:p>
    <w:p w14:paraId="0000003E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Металлический литий используется в производстве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литийионных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аккумуляторов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батарей, фармацевтических препаратов, в химической промышленности и др. А изотоп лития-7 находит применение в атомной промышленности.</w:t>
      </w:r>
    </w:p>
    <w:p w14:paraId="0000003F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0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России на государственном уровне сформулирована задача по масштабному развитию зеленой энергетики — освоению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безугле</w:t>
      </w:r>
      <w:r>
        <w:rPr>
          <w:rFonts w:ascii="Times New Roman" w:eastAsia="Times New Roman" w:hAnsi="Times New Roman" w:cs="Times New Roman"/>
          <w:sz w:val="28"/>
          <w:szCs w:val="28"/>
        </w:rPr>
        <w:t>родных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источников и накопителей энергии и расширению возможностей, связанных с их применением.</w:t>
      </w:r>
    </w:p>
    <w:p w14:paraId="00000041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2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Концепцией развития электрического транспорта, утвержденной Правительством РФ, предусматривается производство в 2030 году не менее 217 тыс. эле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ктромобилей. Для этого в стране создается полная цепочка производственной кооперации от добычи литиевого сырья до производства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литийионных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батарей для электротранспорта и стационарных систем накопления энергии. Главную роль в ней играет Росатом, который уж</w:t>
      </w:r>
      <w:r>
        <w:rPr>
          <w:rFonts w:ascii="Times New Roman" w:eastAsia="Times New Roman" w:hAnsi="Times New Roman" w:cs="Times New Roman"/>
          <w:sz w:val="28"/>
          <w:szCs w:val="28"/>
        </w:rPr>
        <w:t>е сегодня занимается переработкой лития, производством металлического лития и изотопа лития-7. Реализует масштабную программу по созданию в РФ производства накопителей энергии, востребованных производителями отечественных электромобилей и электробусов. Сыр</w:t>
      </w:r>
      <w:r>
        <w:rPr>
          <w:rFonts w:ascii="Times New Roman" w:eastAsia="Times New Roman" w:hAnsi="Times New Roman" w:cs="Times New Roman"/>
          <w:sz w:val="28"/>
          <w:szCs w:val="28"/>
        </w:rPr>
        <w:t>ьевое обеспечение планов по развитию систем накопления энергии на основе лития для электротранспорта планируется за счет использования отечественного литиевого сырья и его поставок из-за рубежа. Новое производство в Боливии решит эту задачу. Кроме того, уч</w:t>
      </w:r>
      <w:r>
        <w:rPr>
          <w:rFonts w:ascii="Times New Roman" w:eastAsia="Times New Roman" w:hAnsi="Times New Roman" w:cs="Times New Roman"/>
          <w:sz w:val="28"/>
          <w:szCs w:val="28"/>
        </w:rPr>
        <w:t>астие в проекте обеспечит Росатому долю на динамично развивающемся мировом рынке.</w:t>
      </w:r>
    </w:p>
    <w:p w14:paraId="00000043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4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Производством систем накопления энергии на основе лития для специального оборудования, телекоммуникационных сетей, источников бесперебойного и аварийного электроснабжения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других областей занимается компания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РЭНЕРА — отраслевой интегратор Росатома. В рамках стратегии развития компанией реализуется на территории РФ масштабный проект по строительству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гигафабрики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для производства систем накопления энергии на основе лития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sz w:val="28"/>
          <w:szCs w:val="28"/>
        </w:rPr>
        <w:t>ийионных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аккумуляторов) для электротранспорта.</w:t>
      </w:r>
    </w:p>
    <w:p w14:paraId="00000045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6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Совместное предприятие АО «Атомредметзолото» (Горнорудный дивизион Росатома) и ПАО «ГМК "Норильского никеля" — ООО «Полярный Литий» — начало реализацию проекта по освоению сырьевой базы лития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Колмозерского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сторождения в Мурманской области, входящего в число крупнейших месторождений в мире. Планы по освоению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Колмозерского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месторождения предусматривают добычу и производство 45 тыс. т в год карбоната лития.</w:t>
      </w:r>
    </w:p>
    <w:p w14:paraId="00000047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8" w14:textId="77777777" w:rsidR="006D781A" w:rsidRDefault="00FD571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Росатом также запустил в 2021 году в опытно-промышлен</w:t>
      </w:r>
      <w:r>
        <w:rPr>
          <w:rFonts w:ascii="Times New Roman" w:eastAsia="Times New Roman" w:hAnsi="Times New Roman" w:cs="Times New Roman"/>
          <w:sz w:val="28"/>
          <w:szCs w:val="28"/>
        </w:rPr>
        <w:t>ном режиме производство гидроксида лития по собственной уникальной технологии в Ангарске. Запуск промышленного производства запланирован в 2027 году.</w:t>
      </w:r>
    </w:p>
    <w:p w14:paraId="00000049" w14:textId="77777777" w:rsidR="006D781A" w:rsidRDefault="006D78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A" w14:textId="77777777" w:rsidR="006D781A" w:rsidRDefault="006D781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4B" w14:textId="77777777" w:rsidR="006D781A" w:rsidRDefault="006D781A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D781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2482"/>
    <w:multiLevelType w:val="multilevel"/>
    <w:tmpl w:val="6F6293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1A"/>
    <w:rsid w:val="006D781A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81778-0204-43E6-865C-9FB5EF78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C687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137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7D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FD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A51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5122"/>
  </w:style>
  <w:style w:type="paragraph" w:styleId="ac">
    <w:name w:val="footer"/>
    <w:basedOn w:val="a"/>
    <w:link w:val="ad"/>
    <w:uiPriority w:val="99"/>
    <w:unhideWhenUsed/>
    <w:rsid w:val="00FA51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A5122"/>
  </w:style>
  <w:style w:type="paragraph" w:styleId="ae">
    <w:name w:val="List Paragraph"/>
    <w:basedOn w:val="a"/>
    <w:uiPriority w:val="34"/>
    <w:qFormat/>
    <w:rsid w:val="00CF662F"/>
    <w:pPr>
      <w:ind w:left="720"/>
      <w:contextualSpacing/>
    </w:pPr>
  </w:style>
  <w:style w:type="paragraph" w:customStyle="1" w:styleId="xmsonormal">
    <w:name w:val="x_msonormal"/>
    <w:basedOn w:val="a"/>
    <w:uiPriority w:val="99"/>
    <w:rsid w:val="002A38EE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af">
    <w:name w:val="Normal (Web)"/>
    <w:basedOn w:val="a"/>
    <w:uiPriority w:val="99"/>
    <w:unhideWhenUsed/>
    <w:rsid w:val="00A73C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dQQ+slHhRWffbN+2ngEMean4A==">CgMxLjA4AHIhMVgxYzdTRU5OV0tHbnBDalNmand3aGZZdTE4cEJjOWt2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1848</Words>
  <Characters>10535</Characters>
  <Application>Microsoft Office Word</Application>
  <DocSecurity>0</DocSecurity>
  <Lines>87</Lines>
  <Paragraphs>24</Paragraphs>
  <ScaleCrop>false</ScaleCrop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Елена Николаевна</dc:creator>
  <cp:lastModifiedBy>Павел Деревянко</cp:lastModifiedBy>
  <cp:revision>2</cp:revision>
  <dcterms:created xsi:type="dcterms:W3CDTF">2023-06-29T13:53:00Z</dcterms:created>
  <dcterms:modified xsi:type="dcterms:W3CDTF">2023-06-29T13:53:00Z</dcterms:modified>
</cp:coreProperties>
</file>