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C0" w:rsidRDefault="003A64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Олег </w:t>
      </w:r>
      <w:proofErr w:type="spellStart"/>
      <w:r>
        <w:rPr>
          <w:rFonts w:ascii="Arial" w:hAnsi="Arial" w:cs="Arial"/>
          <w:sz w:val="18"/>
          <w:szCs w:val="18"/>
        </w:rPr>
        <w:t>Ташлыков</w:t>
      </w:r>
      <w:proofErr w:type="spellEnd"/>
    </w:p>
    <w:p w:rsidR="003A64A1" w:rsidRDefault="003A64A1" w:rsidP="003A64A1">
      <w:pPr>
        <w:pStyle w:val="a3"/>
      </w:pPr>
      <w:r>
        <w:t>В свое время СССР оказал значительную помощь в становлении атомной отрасли Китая. Активизация сотрудничества в области большой атомной энергетики произошла в 1990-е годы, когда Россия приступила к сооружению энергоблоков с реакторной установкой ВВЭР-1000 на АЭС «</w:t>
      </w:r>
      <w:proofErr w:type="spellStart"/>
      <w:r>
        <w:t>Тяньвань</w:t>
      </w:r>
      <w:proofErr w:type="spellEnd"/>
      <w:r>
        <w:t>». Данный проект полностью соответствовал требованиям, предъявляемым к поколению безопасности III. На реакторах АЭС «</w:t>
      </w:r>
      <w:proofErr w:type="spellStart"/>
      <w:r>
        <w:t>Тяньвань</w:t>
      </w:r>
      <w:proofErr w:type="spellEnd"/>
      <w:r>
        <w:t>» впервые была установлена ловушка расплава, которая теперь считается неотъемлемой частью реакторов нового поколения III+. В настоящее время сотрудничество России и Китая активно расширяется. Сейчас уже работают 4 российских энергоблока на АЭС «</w:t>
      </w:r>
      <w:proofErr w:type="spellStart"/>
      <w:r>
        <w:t>Тяньвань</w:t>
      </w:r>
      <w:proofErr w:type="spellEnd"/>
      <w:r>
        <w:t>».</w:t>
      </w:r>
    </w:p>
    <w:p w:rsidR="003A64A1" w:rsidRDefault="003A64A1" w:rsidP="003A64A1">
      <w:pPr>
        <w:pStyle w:val="a3"/>
      </w:pPr>
      <w:r>
        <w:t xml:space="preserve">В июне 2018 года в Пекине в рамках встречи президента России В.В. Путина и председателя КНР Си </w:t>
      </w:r>
      <w:proofErr w:type="spellStart"/>
      <w:r>
        <w:t>Цзиньпина</w:t>
      </w:r>
      <w:proofErr w:type="spellEnd"/>
      <w:r>
        <w:t xml:space="preserve"> был подписан межправительственный протокол о сотрудничестве в сооружении на территории КНР четырех новейших атомных энергоблоков поколения «III+» на площадках АЭС «</w:t>
      </w:r>
      <w:proofErr w:type="spellStart"/>
      <w:r>
        <w:t>Тяньвань</w:t>
      </w:r>
      <w:proofErr w:type="spellEnd"/>
      <w:r>
        <w:t>» и АЭС «</w:t>
      </w:r>
      <w:proofErr w:type="spellStart"/>
      <w:r>
        <w:t>Сюйдапу</w:t>
      </w:r>
      <w:proofErr w:type="spellEnd"/>
      <w:r>
        <w:t xml:space="preserve">». Подписанные соглашения являются лучшим подтверждением тесных партнерских отношений с китайскими коллегами. Наиболее выразительной характеристикой масштабов сотрудничества России и Китая является заявление В.В. Путина по итогам переговоров с Си </w:t>
      </w:r>
      <w:proofErr w:type="spellStart"/>
      <w:r>
        <w:t>Цзиньпином</w:t>
      </w:r>
      <w:proofErr w:type="spellEnd"/>
      <w:r>
        <w:t>: «Такого формата взаимодействия в атомной сфере, как с Китаем, у России нет ни с одной страной мира».</w:t>
      </w:r>
    </w:p>
    <w:p w:rsidR="003A64A1" w:rsidRDefault="003A64A1" w:rsidP="003A64A1">
      <w:pPr>
        <w:pStyle w:val="a3"/>
      </w:pPr>
      <w:r>
        <w:t>Многостороннее, взаимовыгодное и эффективное сотрудничество России и Китая в области атомной энергетики приводит к общему успеху, который можно проследить на примере реализованных и реализуемых российско-китайских проектов. Подтверждением успешного развития этого сотрудничества является подписанный в Пекине крупнейший пакет соглашений и контрактов по разным проектам, которые будут реализовываться Россией, в том числе в сотрудничестве с Китаем. Также идет активное сотрудничество в подготовке китайских студентов и аспирантов в ведущих университетах России, в том числе в Уральском федеральном университете, по направлениям, связанным с атомной энергетикой.</w:t>
      </w:r>
    </w:p>
    <w:p w:rsidR="003A64A1" w:rsidRDefault="003A64A1" w:rsidP="003A64A1">
      <w:pPr>
        <w:pStyle w:val="a3"/>
      </w:pPr>
      <w:r>
        <w:t xml:space="preserve">Масштабное развитие китайской экономики требует надежных и постоянных источников энергии, поэтому строительство новых АЭС будет продолжаться. Кроме того, сооружение и рост суммарной мощности АЭС позволяет решать важнейшую проблему человечества, и особенно Китая, по переходу на </w:t>
      </w:r>
      <w:proofErr w:type="spellStart"/>
      <w:r>
        <w:t>безуглеродную</w:t>
      </w:r>
      <w:proofErr w:type="spellEnd"/>
      <w:r>
        <w:t xml:space="preserve"> энергетику и сокращению негативного влияния на окружающую среду угольной энергетики. Решить эту проблему только с помощью нетрадиционной и возобновляемой энергетики, без мощной и надежной атомной, не получится.</w:t>
      </w:r>
    </w:p>
    <w:p w:rsidR="003A64A1" w:rsidRDefault="003A64A1" w:rsidP="003A64A1">
      <w:pPr>
        <w:pStyle w:val="a3"/>
      </w:pPr>
      <w:r>
        <w:t>Россия и Китай активно сотрудничают по тематике реакторов на быстрых нейтронах. В 2014 году на 100% мощности был выведен экспериментальный реактор на быстрых нейтронах CEFR (</w:t>
      </w:r>
      <w:proofErr w:type="spellStart"/>
      <w:r>
        <w:t>China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Reactor</w:t>
      </w:r>
      <w:proofErr w:type="spellEnd"/>
      <w:r>
        <w:t>), построенный с участием России, в конце 2017 года началось строительство демонстрационного реактора CFR-600 с использованием российского оборудования. На быстрые реакторы возлагается значительная роль в развитии масштабной атомной энергетики Китая.</w:t>
      </w:r>
    </w:p>
    <w:p w:rsidR="003A64A1" w:rsidRDefault="003A64A1" w:rsidP="003A64A1">
      <w:pPr>
        <w:pStyle w:val="a3"/>
      </w:pPr>
      <w:r>
        <w:t xml:space="preserve">Китай заинтересован в использовании нашего опыта в этой области, поскольку Россия -единственная в мире страна, имеющая столь значительный научно-технический и проектный задел по быстрым натриевым реакторам, опыт применения их для энерготехнологического использования (опреснение, теплофикация). Энергоблок № 3 Белоярской АЭС с реактором на быстрых нейтронах БН-600 номинальной электрической </w:t>
      </w:r>
      <w:r>
        <w:lastRenderedPageBreak/>
        <w:t>мощностью 600 МВт эксплуатируется с 1980 г. Это единственный в мире успешно работающий столь длительное время быстрый реактор промышленного уровня мощности.</w:t>
      </w:r>
    </w:p>
    <w:p w:rsidR="003A64A1" w:rsidRDefault="003A64A1" w:rsidP="003A64A1">
      <w:pPr>
        <w:pStyle w:val="a3"/>
      </w:pPr>
      <w:r>
        <w:t>В 2015 году осуществлен энергетический пуск реактора БН-800, разработанного на базе реактора БН-600, и имеющего улучшенные технико-экономические показатели и характеристики безопасности. БН-800 является необходимым этапом в создании серийного реактора на быстрых нейтронах. В нем предусматривается отработка замкнутого топливного цикла на МОКС-топливе, а также проведение работ по организации выжигания младших актинидов как собственных, так и накопленных в тепловых реакторах.</w:t>
      </w:r>
    </w:p>
    <w:p w:rsidR="003A64A1" w:rsidRDefault="003A64A1" w:rsidP="003A64A1">
      <w:pPr>
        <w:pStyle w:val="a3"/>
      </w:pPr>
      <w:r>
        <w:t xml:space="preserve">В 2022 году утверждена дорожная карта по реализации проекта реактора БН-1200 на площадке Белоярской АЭС, который может быть использован в ядерной энергетической системе четвертого поколения с замыканием ядерного топливного цикла. Проект БН-1200 относится к реакторным установкам повышенной безопасности, благодаря оптимальному сочетанию </w:t>
      </w:r>
      <w:proofErr w:type="spellStart"/>
      <w:r>
        <w:t>референтных</w:t>
      </w:r>
      <w:proofErr w:type="spellEnd"/>
      <w:r>
        <w:t xml:space="preserve"> и новых решений, обеспечению высоких показателей безопасности и высоких технико-экономических характеристик, возможности расширенного воспроизводства топлива.</w:t>
      </w:r>
    </w:p>
    <w:p w:rsidR="003A64A1" w:rsidRDefault="003A64A1">
      <w:bookmarkStart w:id="0" w:name="_GoBack"/>
      <w:bookmarkEnd w:id="0"/>
    </w:p>
    <w:sectPr w:rsidR="003A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A1"/>
    <w:rsid w:val="003A64A1"/>
    <w:rsid w:val="007B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6689"/>
  <w15:chartTrackingRefBased/>
  <w15:docId w15:val="{C66A13B0-CA96-4E8F-8072-763621D1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</cp:revision>
  <dcterms:created xsi:type="dcterms:W3CDTF">2023-10-31T12:52:00Z</dcterms:created>
  <dcterms:modified xsi:type="dcterms:W3CDTF">2023-10-31T12:53:00Z</dcterms:modified>
</cp:coreProperties>
</file>