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6C2" w:rsidRDefault="0058684C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38375" cy="2238375"/>
            <wp:effectExtent l="0" t="0" r="0" b="0"/>
            <wp:docPr id="1" name="Рисунок 1" descr="C:\!!!!!!СПРАВКИ О ПРОЕКТАХ_2020\Шапки релизов с новым лого\АО%20ИК%20АСЭ%20(с)_вертикальный_ру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!!!!!!СПРАВКИ О ПРОЕКТАХ_2020\Шапки релизов с новым лого\АО%20ИК%20АСЭ%20(с)_вертикальный_рус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152" cy="223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6C2" w:rsidRDefault="000D16C2">
      <w:pPr>
        <w:spacing w:line="10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Инжиниринговый дивизион Госкорпорации «Росатом»</w:t>
      </w:r>
    </w:p>
    <w:p w:rsidR="000D16C2" w:rsidRDefault="000D16C2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024D3" w:rsidRDefault="009652D3" w:rsidP="008024D3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2</w:t>
      </w:r>
      <w:r w:rsidR="00041ADE">
        <w:rPr>
          <w:rFonts w:ascii="Times New Roman" w:hAnsi="Times New Roman"/>
          <w:b/>
          <w:iCs/>
          <w:sz w:val="28"/>
          <w:szCs w:val="28"/>
        </w:rPr>
        <w:t>5</w:t>
      </w:r>
      <w:r w:rsidR="00126562">
        <w:rPr>
          <w:rFonts w:ascii="Times New Roman" w:hAnsi="Times New Roman"/>
          <w:b/>
          <w:iCs/>
          <w:sz w:val="28"/>
          <w:szCs w:val="28"/>
        </w:rPr>
        <w:t>.</w:t>
      </w:r>
      <w:r w:rsidR="00C71C23">
        <w:rPr>
          <w:rFonts w:ascii="Times New Roman" w:hAnsi="Times New Roman"/>
          <w:b/>
          <w:iCs/>
          <w:sz w:val="28"/>
          <w:szCs w:val="28"/>
        </w:rPr>
        <w:t>0</w:t>
      </w:r>
      <w:r w:rsidR="00291517">
        <w:rPr>
          <w:rFonts w:ascii="Times New Roman" w:hAnsi="Times New Roman"/>
          <w:b/>
          <w:iCs/>
          <w:sz w:val="28"/>
          <w:szCs w:val="28"/>
        </w:rPr>
        <w:t>5</w:t>
      </w:r>
      <w:r w:rsidR="008024D3">
        <w:rPr>
          <w:rFonts w:ascii="Times New Roman" w:hAnsi="Times New Roman"/>
          <w:b/>
          <w:iCs/>
          <w:sz w:val="28"/>
          <w:szCs w:val="28"/>
        </w:rPr>
        <w:t>.202</w:t>
      </w:r>
      <w:r w:rsidR="00C71C23">
        <w:rPr>
          <w:rFonts w:ascii="Times New Roman" w:hAnsi="Times New Roman"/>
          <w:b/>
          <w:iCs/>
          <w:sz w:val="28"/>
          <w:szCs w:val="28"/>
        </w:rPr>
        <w:t>3</w:t>
      </w:r>
    </w:p>
    <w:p w:rsidR="008024D3" w:rsidRPr="000E799C" w:rsidRDefault="008024D3" w:rsidP="00D65595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041ADE" w:rsidRPr="005D0D87" w:rsidRDefault="00041ADE" w:rsidP="00041ADE">
      <w:pPr>
        <w:spacing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5D0D87">
        <w:rPr>
          <w:rFonts w:ascii="Times New Roman" w:hAnsi="Times New Roman"/>
          <w:b/>
          <w:sz w:val="28"/>
          <w:szCs w:val="28"/>
        </w:rPr>
        <w:t>Ростехнадзор</w:t>
      </w:r>
      <w:proofErr w:type="spellEnd"/>
      <w:r w:rsidRPr="005D0D87">
        <w:rPr>
          <w:rFonts w:ascii="Times New Roman" w:hAnsi="Times New Roman"/>
          <w:b/>
          <w:sz w:val="28"/>
          <w:szCs w:val="28"/>
        </w:rPr>
        <w:t xml:space="preserve"> выдал АО «</w:t>
      </w:r>
      <w:proofErr w:type="spellStart"/>
      <w:r w:rsidRPr="005D0D87">
        <w:rPr>
          <w:rFonts w:ascii="Times New Roman" w:hAnsi="Times New Roman"/>
          <w:b/>
          <w:sz w:val="28"/>
          <w:szCs w:val="28"/>
        </w:rPr>
        <w:t>Атомэнергопроект</w:t>
      </w:r>
      <w:proofErr w:type="spellEnd"/>
      <w:r w:rsidRPr="005D0D87">
        <w:rPr>
          <w:rFonts w:ascii="Times New Roman" w:hAnsi="Times New Roman"/>
          <w:b/>
          <w:sz w:val="28"/>
          <w:szCs w:val="28"/>
        </w:rPr>
        <w:t>» лицензию на сооружение ядерных установок</w:t>
      </w:r>
    </w:p>
    <w:p w:rsidR="00041ADE" w:rsidRDefault="00041ADE" w:rsidP="00041AD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D0D87">
        <w:rPr>
          <w:rFonts w:ascii="Times New Roman" w:hAnsi="Times New Roman"/>
          <w:sz w:val="28"/>
          <w:szCs w:val="28"/>
        </w:rPr>
        <w:t xml:space="preserve">Федеральная служба по экологическому, технологическому и ядерному надзору </w:t>
      </w:r>
      <w:r w:rsidRPr="00835BF9"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Ростехнадзор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5D0D87">
        <w:rPr>
          <w:rFonts w:ascii="Times New Roman" w:hAnsi="Times New Roman"/>
          <w:sz w:val="28"/>
          <w:szCs w:val="28"/>
        </w:rPr>
        <w:t>в начале мая выдала АО «</w:t>
      </w:r>
      <w:proofErr w:type="spellStart"/>
      <w:r w:rsidRPr="005D0D87">
        <w:rPr>
          <w:rFonts w:ascii="Times New Roman" w:hAnsi="Times New Roman"/>
          <w:sz w:val="28"/>
          <w:szCs w:val="28"/>
        </w:rPr>
        <w:t>Атомэнергопроект</w:t>
      </w:r>
      <w:proofErr w:type="spellEnd"/>
      <w:r w:rsidRPr="005D0D87">
        <w:rPr>
          <w:rFonts w:ascii="Times New Roman" w:hAnsi="Times New Roman"/>
          <w:sz w:val="28"/>
          <w:szCs w:val="28"/>
        </w:rPr>
        <w:t xml:space="preserve">» новую лицензию, дающую право на сооружение ядерных установок. Данная лицензия будет действовать в течение 5 лет. </w:t>
      </w:r>
    </w:p>
    <w:p w:rsidR="00041ADE" w:rsidRPr="005D0D87" w:rsidRDefault="00041ADE" w:rsidP="00041AD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D0D87">
        <w:rPr>
          <w:rFonts w:ascii="Times New Roman" w:hAnsi="Times New Roman"/>
          <w:sz w:val="28"/>
          <w:szCs w:val="28"/>
        </w:rPr>
        <w:t>Действующий разрешительный документ утратит силу в июле текущего года. Таким образом, исключен период простоя из-за отсутствия разрешения на производственную деятельность АО «</w:t>
      </w:r>
      <w:proofErr w:type="spellStart"/>
      <w:r w:rsidRPr="005D0D87">
        <w:rPr>
          <w:rFonts w:ascii="Times New Roman" w:hAnsi="Times New Roman"/>
          <w:sz w:val="28"/>
          <w:szCs w:val="28"/>
        </w:rPr>
        <w:t>Атомэнергопроект</w:t>
      </w:r>
      <w:proofErr w:type="spellEnd"/>
      <w:r w:rsidRPr="005D0D87">
        <w:rPr>
          <w:rFonts w:ascii="Times New Roman" w:hAnsi="Times New Roman"/>
          <w:sz w:val="28"/>
          <w:szCs w:val="28"/>
        </w:rPr>
        <w:t>».</w:t>
      </w:r>
    </w:p>
    <w:p w:rsidR="00041ADE" w:rsidRPr="005D0D87" w:rsidRDefault="00041ADE" w:rsidP="00041AD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D0D87">
        <w:rPr>
          <w:rFonts w:ascii="Times New Roman" w:hAnsi="Times New Roman"/>
          <w:sz w:val="28"/>
          <w:szCs w:val="28"/>
        </w:rPr>
        <w:t xml:space="preserve">Получение лицензии осуществлялось в соответствии с требованиями </w:t>
      </w:r>
      <w:proofErr w:type="spellStart"/>
      <w:r w:rsidRPr="005D0D87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5D0D87">
        <w:rPr>
          <w:rFonts w:ascii="Times New Roman" w:hAnsi="Times New Roman"/>
          <w:sz w:val="28"/>
          <w:szCs w:val="28"/>
        </w:rPr>
        <w:t>. Все пред</w:t>
      </w:r>
      <w:r>
        <w:rPr>
          <w:rFonts w:ascii="Times New Roman" w:hAnsi="Times New Roman"/>
          <w:sz w:val="28"/>
          <w:szCs w:val="28"/>
        </w:rPr>
        <w:t xml:space="preserve">оставленные в </w:t>
      </w:r>
      <w:r w:rsidRPr="005D0D87">
        <w:rPr>
          <w:rFonts w:ascii="Times New Roman" w:hAnsi="Times New Roman"/>
          <w:sz w:val="28"/>
          <w:szCs w:val="28"/>
        </w:rPr>
        <w:t>регулирующий орган документы прошли экспертизу обоснования безопасности. В результате было получено положительное заключение.</w:t>
      </w:r>
    </w:p>
    <w:p w:rsidR="00041ADE" w:rsidRPr="005D0D87" w:rsidRDefault="00041ADE" w:rsidP="00041AD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D0D87">
        <w:rPr>
          <w:rFonts w:ascii="Times New Roman" w:hAnsi="Times New Roman"/>
          <w:sz w:val="28"/>
          <w:szCs w:val="28"/>
        </w:rPr>
        <w:t>Новая лицензия позволяет АО «</w:t>
      </w:r>
      <w:proofErr w:type="spellStart"/>
      <w:r w:rsidRPr="005D0D87">
        <w:rPr>
          <w:rFonts w:ascii="Times New Roman" w:hAnsi="Times New Roman"/>
          <w:sz w:val="28"/>
          <w:szCs w:val="28"/>
        </w:rPr>
        <w:t>Атомэнергопроект</w:t>
      </w:r>
      <w:proofErr w:type="spellEnd"/>
      <w:r w:rsidRPr="005D0D87">
        <w:rPr>
          <w:rFonts w:ascii="Times New Roman" w:hAnsi="Times New Roman"/>
          <w:sz w:val="28"/>
          <w:szCs w:val="28"/>
        </w:rPr>
        <w:t xml:space="preserve">» продолжать деятельность по выполнению работ и предоставлению услуг при сооружении атомных стаций на территории Российской Федерации. Это, прежде всего, проведение изысканий и исследований при сооружении, а также выполнение строительно-монтажных работ. Данная лицензия также может быть использована при выполнении работ и оказании услуг зарубежным заказчикам, если такие требования будут установлены в контракте. </w:t>
      </w:r>
    </w:p>
    <w:p w:rsidR="00E93B8F" w:rsidRPr="00E93B8F" w:rsidRDefault="000C5E8D" w:rsidP="00254C25">
      <w:pPr>
        <w:spacing w:line="240" w:lineRule="auto"/>
        <w:jc w:val="both"/>
        <w:rPr>
          <w:rFonts w:ascii="Times New Roman" w:hAnsi="Times New Roman"/>
        </w:rPr>
      </w:pPr>
      <w:bookmarkStart w:id="0" w:name="_GoBack"/>
      <w:r w:rsidRPr="00E93B8F">
        <w:rPr>
          <w:rFonts w:ascii="Times New Roman" w:hAnsi="Times New Roman"/>
          <w:sz w:val="28"/>
          <w:szCs w:val="28"/>
        </w:rPr>
        <w:t xml:space="preserve">Энергетика является основой поступательного социально-экономического развития страны, снабжения промышленности и граждан. Россия продолжает </w:t>
      </w:r>
      <w:r w:rsidR="00E93B8F" w:rsidRPr="00E93B8F">
        <w:rPr>
          <w:rFonts w:ascii="Times New Roman" w:hAnsi="Times New Roman"/>
          <w:sz w:val="28"/>
          <w:szCs w:val="28"/>
        </w:rPr>
        <w:t xml:space="preserve">развитие </w:t>
      </w:r>
      <w:proofErr w:type="spellStart"/>
      <w:r w:rsidRPr="00E93B8F">
        <w:rPr>
          <w:rFonts w:ascii="Times New Roman" w:hAnsi="Times New Roman"/>
          <w:sz w:val="28"/>
          <w:szCs w:val="28"/>
        </w:rPr>
        <w:t>энергокомплекса</w:t>
      </w:r>
      <w:proofErr w:type="spellEnd"/>
      <w:r w:rsidRPr="00E93B8F">
        <w:rPr>
          <w:rFonts w:ascii="Times New Roman" w:hAnsi="Times New Roman"/>
          <w:sz w:val="28"/>
          <w:szCs w:val="28"/>
        </w:rPr>
        <w:t xml:space="preserve">, в том числе, атомных мощностей. </w:t>
      </w:r>
      <w:r w:rsidR="00E93B8F" w:rsidRPr="00E93B8F">
        <w:rPr>
          <w:rFonts w:ascii="Times New Roman" w:hAnsi="Times New Roman"/>
          <w:sz w:val="28"/>
          <w:szCs w:val="28"/>
        </w:rPr>
        <w:t>Несмотря на внешние ограничения, отечественная экономика наращивает экспортный потенциал, осуществляет поставки товаров, услуг и сырья по всему миру. Продолжается реализация и международных крупных проектов в сфере энергетики. Росатом и его предприятия принимают активное участие в этой работе.</w:t>
      </w:r>
    </w:p>
    <w:bookmarkEnd w:id="0"/>
    <w:p w:rsidR="00041ADE" w:rsidRPr="000C5E8D" w:rsidRDefault="00E93B8F" w:rsidP="00E93B8F">
      <w:pPr>
        <w:rPr>
          <w:rFonts w:ascii="Times New Roman" w:hAnsi="Times New Roman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 </w:t>
      </w:r>
    </w:p>
    <w:p w:rsidR="00D51778" w:rsidRDefault="00D51778" w:rsidP="00D51778">
      <w:pPr>
        <w:spacing w:after="0" w:line="100" w:lineRule="atLeast"/>
        <w:ind w:left="4820" w:hanging="1127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Управление коммуникаций</w:t>
      </w:r>
    </w:p>
    <w:p w:rsidR="00D51778" w:rsidRDefault="00D51778" w:rsidP="00D51778">
      <w:pPr>
        <w:spacing w:after="0" w:line="100" w:lineRule="atLeast"/>
        <w:ind w:left="4820" w:hanging="1127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Инжинирингового дивизиона Госкорпорации «Росатом»</w:t>
      </w:r>
    </w:p>
    <w:p w:rsidR="00D65595" w:rsidRDefault="00D65595" w:rsidP="00D65595">
      <w:pPr>
        <w:suppressAutoHyphens w:val="0"/>
        <w:autoSpaceDE w:val="0"/>
        <w:autoSpaceDN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</w:pPr>
    </w:p>
    <w:p w:rsidR="0005358F" w:rsidRDefault="00254C25" w:rsidP="00D65595">
      <w:pPr>
        <w:suppressAutoHyphens w:val="0"/>
        <w:autoSpaceDE w:val="0"/>
        <w:autoSpaceDN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</w:pPr>
      <w:hyperlink r:id="rId5" w:history="1">
        <w:r w:rsidR="0005358F" w:rsidRPr="0005358F">
          <w:rPr>
            <w:rStyle w:val="a3"/>
            <w:rFonts w:ascii="Times New Roman" w:hAnsi="Times New Roman"/>
            <w:b/>
            <w:bCs/>
            <w:i/>
            <w:iCs/>
            <w:sz w:val="24"/>
            <w:szCs w:val="24"/>
            <w:lang w:eastAsia="en-US"/>
          </w:rPr>
          <w:t xml:space="preserve">Справка об Инжиниринговом дивизионе </w:t>
        </w:r>
        <w:proofErr w:type="spellStart"/>
        <w:r w:rsidR="0005358F" w:rsidRPr="0005358F">
          <w:rPr>
            <w:rStyle w:val="a3"/>
            <w:rFonts w:ascii="Times New Roman" w:hAnsi="Times New Roman"/>
            <w:b/>
            <w:bCs/>
            <w:i/>
            <w:iCs/>
            <w:sz w:val="24"/>
            <w:szCs w:val="24"/>
            <w:lang w:eastAsia="en-US"/>
          </w:rPr>
          <w:t>Росатома</w:t>
        </w:r>
        <w:proofErr w:type="spellEnd"/>
      </w:hyperlink>
    </w:p>
    <w:p w:rsidR="0005358F" w:rsidRDefault="0005358F" w:rsidP="00D65595">
      <w:pPr>
        <w:suppressAutoHyphens w:val="0"/>
        <w:autoSpaceDE w:val="0"/>
        <w:autoSpaceDN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</w:pPr>
    </w:p>
    <w:p w:rsidR="00FE65FF" w:rsidRDefault="00FE65FF" w:rsidP="00FE65FF">
      <w:pPr>
        <w:suppressAutoHyphens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  <w:t>Справка:</w:t>
      </w:r>
    </w:p>
    <w:p w:rsidR="00FE65FF" w:rsidRDefault="00FE65FF" w:rsidP="00FE65F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sz w:val="24"/>
          <w:szCs w:val="24"/>
          <w:lang w:eastAsia="en-US"/>
        </w:rPr>
        <w:t>Инжиниринговый дивизион Госкорпорации «Росатом» объединяет ведущие компании атомной отрасли: АО «</w:t>
      </w:r>
      <w:proofErr w:type="spellStart"/>
      <w:r>
        <w:rPr>
          <w:rFonts w:ascii="Times New Roman" w:hAnsi="Times New Roman"/>
          <w:i/>
          <w:iCs/>
          <w:sz w:val="24"/>
          <w:szCs w:val="24"/>
          <w:lang w:eastAsia="en-US"/>
        </w:rPr>
        <w:t>Атомстройэкспорт</w:t>
      </w:r>
      <w:proofErr w:type="spellEnd"/>
      <w:r>
        <w:rPr>
          <w:rFonts w:ascii="Times New Roman" w:hAnsi="Times New Roman"/>
          <w:i/>
          <w:iCs/>
          <w:sz w:val="24"/>
          <w:szCs w:val="24"/>
          <w:lang w:eastAsia="en-US"/>
        </w:rPr>
        <w:t>» (Москва, Нижний Новгород, филиалы в России и за рубежом), Объединенный проектный институт – АО «</w:t>
      </w:r>
      <w:proofErr w:type="spellStart"/>
      <w:r>
        <w:rPr>
          <w:rFonts w:ascii="Times New Roman" w:hAnsi="Times New Roman"/>
          <w:i/>
          <w:iCs/>
          <w:sz w:val="24"/>
          <w:szCs w:val="24"/>
          <w:lang w:eastAsia="en-US"/>
        </w:rPr>
        <w:t>Атомэнергопроект</w:t>
      </w:r>
      <w:proofErr w:type="spellEnd"/>
      <w:r>
        <w:rPr>
          <w:rFonts w:ascii="Times New Roman" w:hAnsi="Times New Roman"/>
          <w:i/>
          <w:iCs/>
          <w:sz w:val="24"/>
          <w:szCs w:val="24"/>
          <w:lang w:eastAsia="en-US"/>
        </w:rPr>
        <w:t>» (Московский, Нижегородский, Санкт-Петербургский филиалы – проектные институты, филиалы в России и за рубежом, изыскательские филиалы) и дочерние строительные организации.</w:t>
      </w:r>
    </w:p>
    <w:p w:rsidR="00FE65FF" w:rsidRDefault="00FE65FF" w:rsidP="00FE65FF">
      <w:pPr>
        <w:suppressAutoHyphens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sz w:val="24"/>
          <w:szCs w:val="24"/>
          <w:lang w:eastAsia="en-US"/>
        </w:rPr>
        <w:t>Инжиниринговый дивизион занимает первое место в мире по портфелю заказов и количеству одновременно сооружаемых АЭС в разных странах мира.</w:t>
      </w:r>
    </w:p>
    <w:p w:rsidR="00FE65FF" w:rsidRDefault="00FE65FF" w:rsidP="00FE65FF">
      <w:pPr>
        <w:suppressAutoHyphens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sz w:val="24"/>
          <w:szCs w:val="24"/>
          <w:lang w:eastAsia="en-US"/>
        </w:rPr>
        <w:t>Порядка 80% выручки дивизиона составляют зарубежные проекты.</w:t>
      </w:r>
    </w:p>
    <w:p w:rsidR="00FE65FF" w:rsidRDefault="00FE65FF" w:rsidP="00FE65FF">
      <w:pPr>
        <w:suppressAutoHyphens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sz w:val="24"/>
          <w:szCs w:val="24"/>
          <w:lang w:eastAsia="en-US"/>
        </w:rPr>
        <w:t>Инжиниринговый дивизион реализует проекты по сооружению АЭС большой мощности в России и других странах, оказывает полный спектр услуг EPC,</w:t>
      </w:r>
      <w:r w:rsidRPr="0010198F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 w:eastAsia="en-US"/>
        </w:rPr>
        <w:t>EP</w:t>
      </w:r>
      <w:r w:rsidRPr="0010198F">
        <w:rPr>
          <w:rFonts w:ascii="Times New Roman" w:hAnsi="Times New Roman"/>
          <w:i/>
          <w:iCs/>
          <w:sz w:val="24"/>
          <w:szCs w:val="24"/>
          <w:lang w:eastAsia="en-US"/>
        </w:rPr>
        <w:t>,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 xml:space="preserve"> EPC(M), включая управление проектом и проектирование, и развивает </w:t>
      </w:r>
      <w:proofErr w:type="spellStart"/>
      <w:r>
        <w:rPr>
          <w:rFonts w:ascii="Times New Roman" w:hAnsi="Times New Roman"/>
          <w:i/>
          <w:iCs/>
          <w:sz w:val="24"/>
          <w:szCs w:val="24"/>
          <w:lang w:eastAsia="en-US"/>
        </w:rPr>
        <w:t>Multi</w:t>
      </w:r>
      <w:proofErr w:type="spellEnd"/>
      <w:r>
        <w:rPr>
          <w:rFonts w:ascii="Times New Roman" w:hAnsi="Times New Roman"/>
          <w:i/>
          <w:iCs/>
          <w:sz w:val="24"/>
          <w:szCs w:val="24"/>
          <w:lang w:eastAsia="en-US"/>
        </w:rPr>
        <w:t>-D технологии для управления сложными инженерными объектами. Дивизион опирается на достижения российской атомной отрасли и современные инновационные технологии.</w:t>
      </w:r>
    </w:p>
    <w:p w:rsidR="00FE65FF" w:rsidRDefault="00FE65FF" w:rsidP="00FE65FF">
      <w:pPr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sz w:val="24"/>
          <w:szCs w:val="24"/>
          <w:lang w:eastAsia="en-US"/>
        </w:rPr>
        <w:t xml:space="preserve">Мы строим надежные и безопасные АЭС с реакторами типа ВВЭР поколения </w:t>
      </w:r>
      <w:r>
        <w:rPr>
          <w:rFonts w:ascii="Times New Roman" w:hAnsi="Times New Roman"/>
          <w:sz w:val="24"/>
          <w:szCs w:val="24"/>
          <w:lang w:val="en-US" w:eastAsia="en-US"/>
        </w:rPr>
        <w:t>III</w:t>
      </w:r>
      <w:r>
        <w:rPr>
          <w:rFonts w:ascii="Times New Roman" w:hAnsi="Times New Roman"/>
          <w:sz w:val="24"/>
          <w:szCs w:val="24"/>
          <w:lang w:eastAsia="en-US"/>
        </w:rPr>
        <w:t>+</w:t>
      </w:r>
      <w:r>
        <w:rPr>
          <w:rFonts w:ascii="Times New Roman" w:hAnsi="Times New Roman"/>
          <w:i/>
          <w:iCs/>
          <w:sz w:val="24"/>
          <w:szCs w:val="24"/>
          <w:lang w:eastAsia="en-US"/>
        </w:rPr>
        <w:t>, которые отвечают всем международным требованиям и рекомендациям.</w:t>
      </w:r>
    </w:p>
    <w:p w:rsidR="00FE65FF" w:rsidRDefault="00254C25" w:rsidP="00FE65FF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FE65FF">
          <w:rPr>
            <w:rStyle w:val="a3"/>
            <w:rFonts w:ascii="Times New Roman" w:hAnsi="Times New Roman"/>
            <w:i/>
            <w:iCs/>
            <w:sz w:val="24"/>
            <w:szCs w:val="24"/>
            <w:lang w:val="en-US" w:eastAsia="en-US"/>
          </w:rPr>
          <w:t>www</w:t>
        </w:r>
        <w:r w:rsidR="00FE65FF">
          <w:rPr>
            <w:rStyle w:val="a3"/>
            <w:rFonts w:ascii="Times New Roman" w:hAnsi="Times New Roman"/>
            <w:i/>
            <w:iCs/>
            <w:sz w:val="24"/>
            <w:szCs w:val="24"/>
            <w:lang w:eastAsia="en-US"/>
          </w:rPr>
          <w:t>.</w:t>
        </w:r>
        <w:proofErr w:type="spellStart"/>
        <w:r w:rsidR="00FE65FF">
          <w:rPr>
            <w:rStyle w:val="a3"/>
            <w:rFonts w:ascii="Times New Roman" w:hAnsi="Times New Roman"/>
            <w:i/>
            <w:iCs/>
            <w:sz w:val="24"/>
            <w:szCs w:val="24"/>
            <w:lang w:val="en-US" w:eastAsia="en-US"/>
          </w:rPr>
          <w:t>ase</w:t>
        </w:r>
        <w:proofErr w:type="spellEnd"/>
        <w:r w:rsidR="00FE65FF">
          <w:rPr>
            <w:rStyle w:val="a3"/>
            <w:rFonts w:ascii="Times New Roman" w:hAnsi="Times New Roman"/>
            <w:i/>
            <w:iCs/>
            <w:sz w:val="24"/>
            <w:szCs w:val="24"/>
            <w:lang w:eastAsia="en-US"/>
          </w:rPr>
          <w:t>-</w:t>
        </w:r>
        <w:proofErr w:type="spellStart"/>
        <w:r w:rsidR="00FE65FF">
          <w:rPr>
            <w:rStyle w:val="a3"/>
            <w:rFonts w:ascii="Times New Roman" w:hAnsi="Times New Roman"/>
            <w:i/>
            <w:iCs/>
            <w:sz w:val="24"/>
            <w:szCs w:val="24"/>
            <w:lang w:val="en-US" w:eastAsia="en-US"/>
          </w:rPr>
          <w:t>ec</w:t>
        </w:r>
        <w:proofErr w:type="spellEnd"/>
        <w:r w:rsidR="00FE65FF">
          <w:rPr>
            <w:rStyle w:val="a3"/>
            <w:rFonts w:ascii="Times New Roman" w:hAnsi="Times New Roman"/>
            <w:i/>
            <w:iCs/>
            <w:sz w:val="24"/>
            <w:szCs w:val="24"/>
            <w:lang w:eastAsia="en-US"/>
          </w:rPr>
          <w:t>.</w:t>
        </w:r>
        <w:proofErr w:type="spellStart"/>
        <w:r w:rsidR="00FE65FF">
          <w:rPr>
            <w:rStyle w:val="a3"/>
            <w:rFonts w:ascii="Times New Roman" w:hAnsi="Times New Roman"/>
            <w:i/>
            <w:iCs/>
            <w:sz w:val="24"/>
            <w:szCs w:val="24"/>
            <w:lang w:val="en-US" w:eastAsia="en-US"/>
          </w:rPr>
          <w:t>ru</w:t>
        </w:r>
        <w:proofErr w:type="spellEnd"/>
      </w:hyperlink>
    </w:p>
    <w:p w:rsidR="00FE65FF" w:rsidRDefault="00FE65FF" w:rsidP="00FE65FF"/>
    <w:p w:rsidR="00FE65FF" w:rsidRDefault="00FE65FF" w:rsidP="00D65595">
      <w:pPr>
        <w:suppressAutoHyphens w:val="0"/>
        <w:autoSpaceDE w:val="0"/>
        <w:autoSpaceDN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en-US"/>
        </w:rPr>
      </w:pPr>
    </w:p>
    <w:sectPr w:rsidR="00FE65FF">
      <w:pgSz w:w="11906" w:h="16838"/>
      <w:pgMar w:top="426" w:right="566" w:bottom="1134" w:left="1276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6A"/>
    <w:rsid w:val="0000498E"/>
    <w:rsid w:val="00041ADE"/>
    <w:rsid w:val="0005358F"/>
    <w:rsid w:val="000C5E8D"/>
    <w:rsid w:val="000D16C2"/>
    <w:rsid w:val="000E799C"/>
    <w:rsid w:val="00126562"/>
    <w:rsid w:val="00254C25"/>
    <w:rsid w:val="00291517"/>
    <w:rsid w:val="002A6C3F"/>
    <w:rsid w:val="00303D25"/>
    <w:rsid w:val="00501EF9"/>
    <w:rsid w:val="0058684C"/>
    <w:rsid w:val="005E253D"/>
    <w:rsid w:val="005E610E"/>
    <w:rsid w:val="00662ACE"/>
    <w:rsid w:val="008024D3"/>
    <w:rsid w:val="0081786A"/>
    <w:rsid w:val="0083589B"/>
    <w:rsid w:val="00840A95"/>
    <w:rsid w:val="009652D3"/>
    <w:rsid w:val="009A5722"/>
    <w:rsid w:val="009E6B9D"/>
    <w:rsid w:val="00A47C60"/>
    <w:rsid w:val="00AA1F6F"/>
    <w:rsid w:val="00B37C68"/>
    <w:rsid w:val="00BA49CF"/>
    <w:rsid w:val="00BF15B7"/>
    <w:rsid w:val="00C71C23"/>
    <w:rsid w:val="00D37328"/>
    <w:rsid w:val="00D51778"/>
    <w:rsid w:val="00D65595"/>
    <w:rsid w:val="00D675E2"/>
    <w:rsid w:val="00D86B79"/>
    <w:rsid w:val="00DA411D"/>
    <w:rsid w:val="00E81002"/>
    <w:rsid w:val="00E93B8F"/>
    <w:rsid w:val="00F80C70"/>
    <w:rsid w:val="00FE3596"/>
    <w:rsid w:val="00F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679F1D"/>
  <w15:docId w15:val="{81372E76-93F6-4CE8-A80E-C948F7BF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uiPriority w:val="99"/>
    <w:rPr>
      <w:color w:val="0000FF"/>
      <w:u w:val="single"/>
    </w:rPr>
  </w:style>
  <w:style w:type="character" w:customStyle="1" w:styleId="a4">
    <w:name w:val="Текст Знак"/>
    <w:rPr>
      <w:rFonts w:ascii="Tahoma" w:hAnsi="Tahoma" w:cs="Tahoma"/>
      <w:lang w:val="ru-RU" w:eastAsia="ar-SA" w:bidi="ar-SA"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rPr>
      <w:rFonts w:ascii="Calibri" w:eastAsia="Calibri" w:hAnsi="Calibri" w:cs="Calibri"/>
    </w:rPr>
  </w:style>
  <w:style w:type="character" w:customStyle="1" w:styleId="a6">
    <w:name w:val="Тема примечания Знак"/>
    <w:rPr>
      <w:rFonts w:ascii="Calibri" w:eastAsia="Calibri" w:hAnsi="Calibri" w:cs="Calibri"/>
      <w:b/>
      <w:bCs/>
    </w:rPr>
  </w:style>
  <w:style w:type="character" w:customStyle="1" w:styleId="a7">
    <w:name w:val="Текст выноски Знак"/>
    <w:rPr>
      <w:rFonts w:ascii="Tahoma" w:eastAsia="Calibri" w:hAnsi="Tahoma" w:cs="Tahoma"/>
      <w:sz w:val="16"/>
      <w:szCs w:val="16"/>
    </w:rPr>
  </w:style>
  <w:style w:type="character" w:styleId="a8">
    <w:name w:val="Strong"/>
    <w:qFormat/>
    <w:rPr>
      <w:b/>
      <w:bCs/>
    </w:rPr>
  </w:style>
  <w:style w:type="character" w:customStyle="1" w:styleId="a9">
    <w:name w:val="Основной текст Знак"/>
    <w:rPr>
      <w:rFonts w:ascii="Calibri" w:eastAsia="Calibri" w:hAnsi="Calibri" w:cs="Calibri"/>
      <w:sz w:val="22"/>
      <w:szCs w:val="22"/>
    </w:rPr>
  </w:style>
  <w:style w:type="character" w:customStyle="1" w:styleId="ListLabel1">
    <w:name w:val="ListLabel 1"/>
    <w:rPr>
      <w:rFonts w:cs="Courier New"/>
      <w:sz w:val="16"/>
      <w:szCs w:val="16"/>
    </w:rPr>
  </w:style>
  <w:style w:type="character" w:customStyle="1" w:styleId="ListLabel2">
    <w:name w:val="ListLabel 2"/>
    <w:rPr>
      <w:rFonts w:cs="Courier New"/>
    </w:rPr>
  </w:style>
  <w:style w:type="paragraph" w:customStyle="1" w:styleId="11">
    <w:name w:val="Заголовок1"/>
    <w:basedOn w:val="a"/>
    <w:next w:val="a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Lucida Sans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14">
    <w:name w:val="Обычный (веб)1"/>
    <w:basedOn w:val="a"/>
    <w:pPr>
      <w:spacing w:before="100" w:after="100" w:line="100" w:lineRule="atLeast"/>
    </w:pPr>
    <w:rPr>
      <w:rFonts w:ascii="Times New Roman" w:hAnsi="Times New Roman"/>
      <w:sz w:val="24"/>
      <w:szCs w:val="24"/>
    </w:rPr>
  </w:style>
  <w:style w:type="paragraph" w:customStyle="1" w:styleId="15">
    <w:name w:val="Текст1"/>
    <w:basedOn w:val="a"/>
    <w:pPr>
      <w:spacing w:after="0" w:line="100" w:lineRule="atLeast"/>
    </w:pPr>
    <w:rPr>
      <w:rFonts w:ascii="Tahoma" w:eastAsia="Times New Roman" w:hAnsi="Tahoma" w:cs="Tahoma"/>
      <w:sz w:val="20"/>
      <w:szCs w:val="20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SimSun" w:eastAsia="SimSun" w:hAnsi="SimSun" w:cs="SimSun"/>
      <w:sz w:val="24"/>
      <w:szCs w:val="24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ar-SA"/>
    </w:rPr>
  </w:style>
  <w:style w:type="paragraph" w:customStyle="1" w:styleId="16">
    <w:name w:val="Без интервала1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17">
    <w:name w:val="Текст примечания1"/>
    <w:basedOn w:val="a"/>
    <w:rPr>
      <w:sz w:val="20"/>
      <w:szCs w:val="20"/>
      <w:lang w:val="en-US"/>
    </w:rPr>
  </w:style>
  <w:style w:type="paragraph" w:customStyle="1" w:styleId="18">
    <w:name w:val="Тема примечания1"/>
    <w:basedOn w:val="17"/>
    <w:rPr>
      <w:b/>
      <w:bCs/>
    </w:rPr>
  </w:style>
  <w:style w:type="paragraph" w:customStyle="1" w:styleId="19">
    <w:name w:val="Текст выноски1"/>
    <w:basedOn w:val="a"/>
    <w:pPr>
      <w:spacing w:after="0" w:line="100" w:lineRule="atLeast"/>
    </w:pPr>
    <w:rPr>
      <w:rFonts w:ascii="Tahoma" w:hAnsi="Tahoma" w:cs="Tahoma"/>
      <w:sz w:val="16"/>
      <w:szCs w:val="16"/>
      <w:lang w:val="en-US"/>
    </w:rPr>
  </w:style>
  <w:style w:type="paragraph" w:customStyle="1" w:styleId="1a">
    <w:name w:val="Рецензия1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style6">
    <w:name w:val="style6"/>
    <w:basedOn w:val="a"/>
    <w:pPr>
      <w:spacing w:before="100" w:after="100" w:line="100" w:lineRule="atLeast"/>
    </w:pPr>
    <w:rPr>
      <w:rFonts w:ascii="Times New Roman" w:eastAsia="Times New Roman" w:hAnsi="Times New Roman"/>
      <w:b/>
      <w:bCs/>
      <w:sz w:val="27"/>
      <w:szCs w:val="27"/>
    </w:rPr>
  </w:style>
  <w:style w:type="paragraph" w:styleId="ac">
    <w:name w:val="Balloon Text"/>
    <w:basedOn w:val="a"/>
    <w:link w:val="1b"/>
    <w:uiPriority w:val="99"/>
    <w:semiHidden/>
    <w:unhideWhenUsed/>
    <w:rsid w:val="00303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0"/>
    <w:link w:val="ac"/>
    <w:uiPriority w:val="99"/>
    <w:semiHidden/>
    <w:rsid w:val="00303D25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e-ec.ru/" TargetMode="External"/><Relationship Id="rId5" Type="http://schemas.openxmlformats.org/officeDocument/2006/relationships/hyperlink" Target="https://www.ase-ec.ru/abou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NIAEP</Company>
  <LinksUpToDate>false</LinksUpToDate>
  <CharactersWithSpaces>3103</CharactersWithSpaces>
  <SharedDoc>false</SharedDoc>
  <HLinks>
    <vt:vector size="6" baseType="variant">
      <vt:variant>
        <vt:i4>1114143</vt:i4>
      </vt:variant>
      <vt:variant>
        <vt:i4>0</vt:i4>
      </vt:variant>
      <vt:variant>
        <vt:i4>0</vt:i4>
      </vt:variant>
      <vt:variant>
        <vt:i4>5</vt:i4>
      </vt:variant>
      <vt:variant>
        <vt:lpwstr>http://www.ase-ec.ru/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</dc:creator>
  <cp:lastModifiedBy>Еремина Ольга Викторовна</cp:lastModifiedBy>
  <cp:revision>29</cp:revision>
  <cp:lastPrinted>2018-09-11T09:43:00Z</cp:lastPrinted>
  <dcterms:created xsi:type="dcterms:W3CDTF">2020-08-10T08:04:00Z</dcterms:created>
  <dcterms:modified xsi:type="dcterms:W3CDTF">2023-05-25T13:29:00Z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NIAEP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