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40" w:lineRule="auto"/>
        <w:jc w:val="left"/>
        <w:rPr>
          <w:rFonts w:ascii="Times New Roman" w:cs="Times New Roman" w:eastAsia="Times New Roman" w:hAnsi="Times New Roman"/>
          <w:b w:val="1"/>
          <w:color w:val="262626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8"/>
          <w:szCs w:val="28"/>
          <w:rtl w:val="0"/>
        </w:rPr>
        <w:t xml:space="preserve">ОФИЦИАЛЬНЫЙ ПРЕСС-РЕЛИЗ: НА АЭС «АККУЮ» ДОСТАВЛЕНА ПЕРВАЯ ПАРТИЯ ЯДЕРНОГО ТОПЛИВА</w:t>
      </w:r>
    </w:p>
    <w:p w:rsidR="00000000" w:rsidDel="00000000" w:rsidP="00000000" w:rsidRDefault="00000000" w:rsidRPr="00000000" w14:paraId="00000002">
      <w:pPr>
        <w:spacing w:after="160" w:line="240" w:lineRule="auto"/>
        <w:jc w:val="both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4"/>
          <w:szCs w:val="24"/>
          <w:rtl w:val="0"/>
        </w:rPr>
        <w:t xml:space="preserve">27 апреля 2023 г., Буюкеджели, Турция. 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На площадке строительства АЭС «Аккую» состоялась торжественная церемония, посвященная доставке первой партии ядерного топлива для первой в Турции атомной электростанции. Это историческое событие означает вхождение Турецкой Республики в сообщество стран, развивающих на своей территории технологии атомной генерации. </w:t>
      </w:r>
    </w:p>
    <w:p w:rsidR="00000000" w:rsidDel="00000000" w:rsidP="00000000" w:rsidRDefault="00000000" w:rsidRPr="00000000" w14:paraId="00000003">
      <w:pPr>
        <w:spacing w:after="160" w:line="240" w:lineRule="auto"/>
        <w:jc w:val="both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В церемонии в режиме видеоконференции приняли участие Президент Российской Федерации Владимир Путин и Президент Турецкой Республики Реджеп Эрдоган, на площадке мероприятия присутствовали генеральный директор МАГАТЭ Рафаэль Гросси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 министр энергетики и природных ресурсов Турции Фатих Дёнмез, генеральный директор Госкорпорации «Росатом» Алексей Лихачев, генеральный директор АО «АККУЮ НУКЛЕАР» Анастасия Зотеева и другие официальные гости.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Лидеры двух стран дали символическое разрешение на доставку первой партии свежего ядерного топлива на площадку АЭС «Аккую». Колесные платформы с транспортными упаковочными комплектами, в которых тепловыделяющие сборки были доставлены на площадку, проследовали от контрольно-пропускного пункта в хранилище свежего топлива. Генеральный директор «Росатома» Алексей Лихачев передал министру энергетики и природных ресурсов Турции Фатиху Дёнмезу сертификат, подтверждающий доставку топлива с соблюдением всех норм и требований безопасности. Представители трех поколений жителей района Гюльнар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 представитель старшего поколения, его внук-школьник и молодой инженер-атомщик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 подняли над площадкой АЭС «Аккую» флаг мирного атома в знак присоединения Турции к сообществу стран, развивающих на своей территории технологии атомной энергетики.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262626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В своем выступлении на церемонии генеральный директор «Росатома» Алексей Лихачев отметил: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«С доставкой свежего ядерного топлива на площадку АЭС «Аккую» становится ядерным объектом, а Турецкая Республика получает статус страны с мирными атомными технологиями. Строительство первой АЭС в Турции стало по-настоящему совместным проектом. В нем участвуют более 400 турецких компаний. Можно сказать, что в Турции уже сложился собственный атомный промышленный кластер. Накопленный опыт сотрудничества позволит нам реализовать потенциал этого кластера и на других проектах».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Генеральный директор МАГАТЭ Рафаэль Гросси в своем обращении к гостям церемонии отметил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: «Атомная энергия приносит большое благо и вместе с этим большую ответственность. Поэтому МАГАТЭ с самого начала следит за проектом АЭС «Аккую» и оказывает поддержку для обеспечения соблюдения требований безопасности. Сегодня мы полны надежды и делаем этот шаг с верой в успех. АЭС «Аккую» будет вырабатывать чистую энергию и через 100 лет. Вы можете рассчитывать на поддержку МАГАТЭ на каждом этапе этого пути».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Тепловыделяющие сборки для первого энергоблока АЭС «Аккую» прибыли в хранилище свежего топлива, где они будут храниться с соблюдением всех технологических требований. После обеспечения готовности блока к загрузке специалисты поместят топливо в реактор и выполнят физический пуск, чтобы проверить параметры активной зоны реактора.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Ввод в эксплуатацию АЭС «Аккую» позволит покрыть 10% потребности Турции в электроэнергии. Проект станции отвечает требованиям по сохранению окружающей среды и представляет стабильный источник экологически чистой электроэнергии. АЭС «Аккую» — самый масштабный проект в истории российско-турецкого сотрудничества и мощный драйвер социально-экономического развития Турции: роста промышленности, развития научно-технологической сферы, повышения престижа высшего технического образования. Реализация проекта сооружения АЭС «Аккую» обеспечит условия для создания тысяч новых рабочих мест для жителей страны.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Для справки: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Ядерное топливо для АЭС «Аккую» изготовлено Новосибирским заводом химконцентратов (ПАО «НЗХК», предприятие Топливной компании «Росатома» «ТВЭЛ»). Российское ядерное топливо последнего поколения для реакторов типа ВВЭР обеспечивает надежную и экономически эффективную эксплуатацию атомных энергоблоков. Первая АЭС в Турецкой Республике надежно обеспечена поставками российского ядерного топлива в рамках долгосрочного контракта между АО «ТВЭЛ» и АО «АККУЮ НУКЛЕАР».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АЭС «Аккую» — первая атомная электростанция в Турецкой Республике. Проект АЭС «Аккую» включает четыре энергоблока с реакторами российского дизайна ВВЭР поколения III+. Мощность каждого энергоблока АЭС составит 1200 МВт.  Российская госкорпорация «Росатом» владеет 100-процентной долей в проекте и в соответствии с  межправительственным соглашением может продать долю до 49% как одному инвестору, так и нескольким компаниям.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Сооружение АЭС «Аккую» — первый проект в мировой атомной отрасли, реализуемый по модели Build — Own — Operate («строй — владей — эксплуатируй»).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По условиям межправительственного соглашения между Российской Федерацией и Турецкой Республикой, ввод в эксплуатацию первого энергоблока АЭС должен состояться в течение семи лет после получения всех разрешений на строительство блока. С учетом получения лицензии на строительство энергоблока № 1 в 2018 году этот срок означает 2025 год. При этом участники проекта прилагают все усилия, чтобы в юбилейном для Турецкой Республики 2023 году обеспечить готовность к началу пусконаладочных работ на блоке № 1.</w:t>
      </w:r>
    </w:p>
    <w:p w:rsidR="00000000" w:rsidDel="00000000" w:rsidP="00000000" w:rsidRDefault="00000000" w:rsidRPr="00000000" w14:paraId="00000010">
      <w:pPr>
        <w:spacing w:after="160" w:line="240" w:lineRule="auto"/>
        <w:jc w:val="right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40" w:lineRule="auto"/>
        <w:jc w:val="right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Служба коммуникаций АО «АККУЮ НУКЛЕАР»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23261"/>
    <w:pPr>
      <w:spacing w:after="200" w:line="276" w:lineRule="auto"/>
    </w:pPr>
    <w:rPr>
      <w:rFonts w:ascii="Calibri" w:cs="Times New Roman" w:eastAsia="Calibri" w:hAnsi="Calibri"/>
      <w:lang w:val="tr-TR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823261"/>
    <w:rPr>
      <w:rFonts w:ascii="Times New Roman" w:cs="Times New Roman" w:hAnsi="Times New Roman" w:hint="default"/>
      <w:color w:val="0000ff"/>
      <w:u w:val="single"/>
    </w:rPr>
  </w:style>
  <w:style w:type="paragraph" w:styleId="a4">
    <w:name w:val="List Paragraph"/>
    <w:basedOn w:val="a"/>
    <w:uiPriority w:val="34"/>
    <w:qFormat w:val="1"/>
    <w:rsid w:val="00823261"/>
    <w:pPr>
      <w:spacing w:after="0" w:line="240" w:lineRule="auto"/>
      <w:ind w:left="720"/>
      <w:contextualSpacing w:val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 w:val="1"/>
    <w:unhideWhenUsed w:val="1"/>
    <w:rsid w:val="00B44A8C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 w:val="1"/>
    <w:unhideWhenUsed w:val="1"/>
    <w:rsid w:val="00B44A8C"/>
    <w:rPr>
      <w:sz w:val="16"/>
      <w:szCs w:val="16"/>
    </w:rPr>
  </w:style>
  <w:style w:type="paragraph" w:styleId="a7">
    <w:name w:val="annotation text"/>
    <w:basedOn w:val="a"/>
    <w:link w:val="a8"/>
    <w:uiPriority w:val="99"/>
    <w:semiHidden w:val="1"/>
    <w:unhideWhenUsed w:val="1"/>
    <w:rsid w:val="00B44A8C"/>
    <w:pPr>
      <w:spacing w:line="240" w:lineRule="auto"/>
    </w:pPr>
    <w:rPr>
      <w:sz w:val="20"/>
      <w:szCs w:val="20"/>
    </w:rPr>
  </w:style>
  <w:style w:type="character" w:styleId="a8" w:customStyle="1">
    <w:name w:val="Текст примечания Знак"/>
    <w:basedOn w:val="a0"/>
    <w:link w:val="a7"/>
    <w:uiPriority w:val="99"/>
    <w:semiHidden w:val="1"/>
    <w:rsid w:val="00B44A8C"/>
    <w:rPr>
      <w:rFonts w:ascii="Calibri" w:cs="Times New Roman" w:eastAsia="Calibri" w:hAnsi="Calibri"/>
      <w:sz w:val="20"/>
      <w:szCs w:val="20"/>
      <w:lang w:val="tr-TR"/>
    </w:rPr>
  </w:style>
  <w:style w:type="paragraph" w:styleId="a9">
    <w:name w:val="annotation subject"/>
    <w:basedOn w:val="a7"/>
    <w:next w:val="a7"/>
    <w:link w:val="aa"/>
    <w:uiPriority w:val="99"/>
    <w:semiHidden w:val="1"/>
    <w:unhideWhenUsed w:val="1"/>
    <w:rsid w:val="00B44A8C"/>
    <w:rPr>
      <w:b w:val="1"/>
      <w:bCs w:val="1"/>
    </w:rPr>
  </w:style>
  <w:style w:type="character" w:styleId="aa" w:customStyle="1">
    <w:name w:val="Тема примечания Знак"/>
    <w:basedOn w:val="a8"/>
    <w:link w:val="a9"/>
    <w:uiPriority w:val="99"/>
    <w:semiHidden w:val="1"/>
    <w:rsid w:val="00B44A8C"/>
    <w:rPr>
      <w:rFonts w:ascii="Calibri" w:cs="Times New Roman" w:eastAsia="Calibri" w:hAnsi="Calibri"/>
      <w:b w:val="1"/>
      <w:bCs w:val="1"/>
      <w:sz w:val="20"/>
      <w:szCs w:val="20"/>
      <w:lang w:val="tr-TR"/>
    </w:rPr>
  </w:style>
  <w:style w:type="paragraph" w:styleId="ab">
    <w:name w:val="Balloon Text"/>
    <w:basedOn w:val="a"/>
    <w:link w:val="ac"/>
    <w:uiPriority w:val="99"/>
    <w:semiHidden w:val="1"/>
    <w:unhideWhenUsed w:val="1"/>
    <w:rsid w:val="00B44A8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c" w:customStyle="1">
    <w:name w:val="Текст выноски Знак"/>
    <w:basedOn w:val="a0"/>
    <w:link w:val="ab"/>
    <w:uiPriority w:val="99"/>
    <w:semiHidden w:val="1"/>
    <w:rsid w:val="00B44A8C"/>
    <w:rPr>
      <w:rFonts w:ascii="Segoe UI" w:cs="Segoe UI" w:eastAsia="Calibri" w:hAnsi="Segoe UI"/>
      <w:sz w:val="18"/>
      <w:szCs w:val="18"/>
      <w:lang w:val="tr-TR"/>
    </w:rPr>
  </w:style>
  <w:style w:type="paragraph" w:styleId="ad">
    <w:name w:val="Revision"/>
    <w:hidden w:val="1"/>
    <w:uiPriority w:val="99"/>
    <w:semiHidden w:val="1"/>
    <w:rsid w:val="00624110"/>
    <w:pPr>
      <w:spacing w:after="0" w:line="240" w:lineRule="auto"/>
    </w:pPr>
    <w:rPr>
      <w:rFonts w:ascii="Calibri" w:cs="Times New Roman" w:eastAsia="Calibri" w:hAnsi="Calibri"/>
      <w:lang w:val="tr-TR"/>
    </w:rPr>
  </w:style>
  <w:style w:type="paragraph" w:styleId="ae">
    <w:name w:val="footnote text"/>
    <w:basedOn w:val="a"/>
    <w:link w:val="af"/>
    <w:uiPriority w:val="99"/>
    <w:semiHidden w:val="1"/>
    <w:unhideWhenUsed w:val="1"/>
    <w:rsid w:val="00315C94"/>
    <w:pPr>
      <w:spacing w:after="0" w:line="240" w:lineRule="auto"/>
    </w:pPr>
    <w:rPr>
      <w:sz w:val="20"/>
      <w:szCs w:val="20"/>
    </w:rPr>
  </w:style>
  <w:style w:type="character" w:styleId="af" w:customStyle="1">
    <w:name w:val="Текст сноски Знак"/>
    <w:basedOn w:val="a0"/>
    <w:link w:val="ae"/>
    <w:uiPriority w:val="99"/>
    <w:semiHidden w:val="1"/>
    <w:rsid w:val="00315C94"/>
    <w:rPr>
      <w:rFonts w:ascii="Calibri" w:cs="Times New Roman" w:eastAsia="Calibri" w:hAnsi="Calibri"/>
      <w:sz w:val="20"/>
      <w:szCs w:val="20"/>
      <w:lang w:val="tr-TR"/>
    </w:rPr>
  </w:style>
  <w:style w:type="character" w:styleId="af0">
    <w:name w:val="footnote reference"/>
    <w:basedOn w:val="a0"/>
    <w:uiPriority w:val="99"/>
    <w:semiHidden w:val="1"/>
    <w:unhideWhenUsed w:val="1"/>
    <w:rsid w:val="00315C94"/>
    <w:rPr>
      <w:vertAlign w:val="superscript"/>
    </w:rPr>
  </w:style>
  <w:style w:type="paragraph" w:styleId="af1">
    <w:name w:val="Normal (Web)"/>
    <w:basedOn w:val="a"/>
    <w:uiPriority w:val="99"/>
    <w:unhideWhenUsed w:val="1"/>
    <w:rsid w:val="004C6399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 w:val="ru-RU"/>
    </w:rPr>
  </w:style>
  <w:style w:type="character" w:styleId="af2">
    <w:name w:val="Emphasis"/>
    <w:basedOn w:val="a0"/>
    <w:uiPriority w:val="20"/>
    <w:qFormat w:val="1"/>
    <w:rsid w:val="004C6399"/>
    <w:rPr>
      <w:i w:val="1"/>
      <w:iCs w:val="1"/>
    </w:rPr>
  </w:style>
  <w:style w:type="paragraph" w:styleId="af3">
    <w:name w:val="Body Text"/>
    <w:basedOn w:val="a"/>
    <w:link w:val="af4"/>
    <w:rsid w:val="00593F5A"/>
    <w:pPr>
      <w:spacing w:after="0" w:line="240" w:lineRule="auto"/>
    </w:pPr>
    <w:rPr>
      <w:rFonts w:ascii="Times New Roman" w:eastAsia="Times New Roman" w:hAnsi="Times New Roman"/>
      <w:i w:val="1"/>
      <w:sz w:val="30"/>
      <w:szCs w:val="20"/>
      <w:lang w:eastAsia="ru-RU" w:val="ru-RU"/>
    </w:rPr>
  </w:style>
  <w:style w:type="character" w:styleId="af4" w:customStyle="1">
    <w:name w:val="Основной текст Знак"/>
    <w:basedOn w:val="a0"/>
    <w:link w:val="af3"/>
    <w:rsid w:val="00593F5A"/>
    <w:rPr>
      <w:rFonts w:ascii="Times New Roman" w:cs="Times New Roman" w:eastAsia="Times New Roman" w:hAnsi="Times New Roman"/>
      <w:i w:val="1"/>
      <w:sz w:val="30"/>
      <w:szCs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hDQm29kBeemLyoBEYs8JT5gQMg==">AMUW2mUj4oIdw0GmI6xIluujBnOHXdh5wRwZA5EfVl9ik9kwx7G/Zk18bqqDn44wr3nNf6bodR5u//npIwvAOdPqQ0NG4dxxuOIiteNKcD/hzZ6EGAKIzVk=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2023-04-21T22:36:00Z</dcterms:created>
  <dc:creator>M.Kizhapkin@akkuyu.com</dc:creator>
</cp:coreProperties>
</file>