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Генеральный директор ГК «Росатом» Алексей Лихачев пообщался с российскими и зарубежными журналистами в рамках мероприятий по случаю доставки первой партии ядерного топлива на площадку АЭС «Аккую»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Приводим расшифровку пресс-подхода.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Алексей Лихачев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огромным удовольствием и огромной гордостью приветствую вас на торжественном событии, посвященном завозу свежего ядерного топлива на площадку атомной станции «Аккую». Это очень волнующее для всех событие. Если сравнивать с человеческой жизнью, то это как первый вздох ребенка. Впереди еще много чего: ребенок получит имя, научится ходить, говорить. Но первый вздох уже состоялся, и миру заявлено: на планете появился еще один ядерный объект.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проекта «Аккую» несколько отличительных качеств. Во-первых, на сегодняшний день это самая крупная, но при этом очень компактная стройка на планете. Одновременно четыре блока находятся на разных стадиях строительства. И вы можете увидеть своеобразный конвейер: как от бетонирования фундаментной плиты, установки ловушки расплава растут стены, растет контайнмент, ставится корпус реактора, обвешивается парогенераторами, насосами, аппаратурой. И уже на первом блоке в этом году завершаются общестроительные работы. Мы планируем осенью перейти к пусконаладочным работам. Это тоже целый комплекс мероприятий, которые будут проходить под надзором турецкого и российского регуляторов. Конечно, в полном соответствии с правилами и нормами МАГАТЭ.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надо еще сказать об одной отличительной черте: дело в том, что руководство проекта, лидер проекта Анастасия Зотеева (гендиректор АО «АККУЮ НУКЛЕАР») действительно подходит к этому объекту как к произведению искусства. Целая команда дизайнеров работает над промышленным дизайном, промышленным обликом этой станции, красивым и современным. Мы очень надеемся, что это будет еще и самая красивая станция на планете.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Можно ли говорить, что «Аккую»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только начало сотрудничества с Турцией в атомной энергетике? Страна планирует построить еще одну станцию на берегу Черного моря, в Синопе.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Алексей Лихачев: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Вообще Турция собирается построить еще несколько атомный станций. Мощных, четырехблочных, в том числе и в регионе под названием Синоп. Если говорить эмоционально, то мы очень поддерживаем это решение. Более того, сложился очень эффективный кластер турецких строителей в работе на площадке «Аккую». Где-то более 400 компаний имеют с нами и договорные отношения, и совместные производственные цепочки поставок. Уровень локализации нашего проекта в Турции будет возрастать от блока к блоку. Более того, он будет возрастать и от станции к станции. И за исключением ядерного острова, систем управления, систем безопасности мы готовы максимально реализовать в Турции все компоненты для большой атомной станции. Кстати, не только крупной, но, может быть, и малой. Было бы не по-хозяйски остановиться и остановить развитие этой ядерной кооперации, которая сложилась в течение последних лет.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отвечать официально, то мы, конечно, знаем о планах турецкого правительства, мы их поддерживаем и готовимся к началу официальных переговоров. Когда эти переговоры стартуют, определит турецкое правительство. Но у нас есть свои предложения и по техническому облику, и по мощной локализации в Турции, и по экономической фабуле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тому, как управленчески сложить новый проект.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уже немного сказали о планах на осень по пусконаладке. Расскажите об этапах строительства по первому блоку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физпуск, энергопуск.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Алексей Лихачев: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в ноябре перейдем к пусконаладочным работам. Это целый набор действий, очень зарегламентированный, где происходит сначала апробирование отдельных систем на уровне имитаторов, потом эти системы тестируются в комплексе. И потом начинаются уже реальные пусконаладочные работы. Это занимает много месяцев, но в любом случае мы планируем в будущем году совершить физпуск: вывести реактор на минимальный контролируемый уровень мощности и начать поэтапный набор мощности реактора для того, чтобы в 2025 году уже устойчиво выдавать электроэнергию, так, как мы это утвердили нашим межправительственным соглашением с Турецкой Республикой.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АЭС «Аккую» является первой в мире атомной электростанцией, которая строится по схеме, когда застройщик, оператор и собственник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одна и та же компания. Почему была выбрана именно такая схема для первой АЭС в Турции?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Алексей Лихачев: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Особенно приятно, что этот вопрос задают наши венгерские друзья. Действительно, мы думаем о том, какие дополнительные усилия могут быть применены в Венгрии для ускорения венгерского проекта. И в этом смысле турецкий опыт интересен.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чем он интересен? Это действительно первый на планете атомный объект, который строится по принципу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ВОО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uild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wn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perate, «строй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владей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эксплуатируй»)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То есть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Росатом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лице своей турецкой дочерней компании и спроектировал, и строит, и будет эксплуатировать атомную станцию. У этой схемы есть свои преимущества, они позволяют ликвидировать разрыв между подрядчиком и заказчиком и свести к минимуму взаимодействия на этапе строительства, особенно в части разных точек зрения, разных взглядов на те или иные производственные процессы.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Второе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такой подход, конечно, оптимизирует экономическую схему, поэтому что возводя атомную станцию,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Росатом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не заинтересован на этапе строительства в дополнительных прибылях. Нам важно как можно более быстро, эффективно и безопасно построить атомную станцию и как можно скорее приступить к ее безопасной эксплуатации. И конечно, это огромный опыт, мы его приобретаем сейчас и будем тиражировать на других объектах. Может быть, рано или поздно мы можем поговорить об этом с нашими венгерскими партнерами.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Повлиял ли русско-украинский конфликт на сроки реализации проекта?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Алексей Лихачев: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Турецкий проект испытал на себе максимальное давление, максимальное количество вызовов. Это и три года пандемии, это и то политическое давление, санкционное давление, которое оказывается на Российскую Федерацию, на предприятия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Росатома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это и ужасающее землетрясение в Турции, унесшее десятки тысяч жизней. Тем не менее, несмотря на все эти испытания, вместе с нашими турецкими партнерами мы двигаемся вперед по графику. Более того, некоторые этапы этого графика сокращаем. Конечно, все перечисленное оказало влияние на ход реализации проекта, но благодаря слаженной работе двух команд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российской и турецкой, благодаря поддержке двух правительств, благодаря личной заботе об этом проекте и президента Эрдогана, и президента Путина, мы уверенно двигаемся вперед. И я бы хотел подчеркнуть, что роль наших лидеров не только в том, чтобы принимать у нас отчеты и доклады, но и в практической ежедневной работе. Можно сказать, в ручном режиме наши руководители принимали решения, которые обеспечили развитие проекта, обеспечили движение вперед.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annotation reference"/>
    <w:basedOn w:val="a0"/>
    <w:uiPriority w:val="99"/>
    <w:semiHidden w:val="1"/>
    <w:unhideWhenUsed w:val="1"/>
    <w:rsid w:val="000278B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 w:val="1"/>
    <w:rsid w:val="000278BB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rsid w:val="000278B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 w:val="1"/>
    <w:unhideWhenUsed w:val="1"/>
    <w:rsid w:val="000278BB"/>
    <w:rPr>
      <w:b w:val="1"/>
      <w:bCs w:val="1"/>
    </w:rPr>
  </w:style>
  <w:style w:type="character" w:styleId="a7" w:customStyle="1">
    <w:name w:val="Тема примечания Знак"/>
    <w:basedOn w:val="a5"/>
    <w:link w:val="a6"/>
    <w:uiPriority w:val="99"/>
    <w:semiHidden w:val="1"/>
    <w:rsid w:val="000278B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RKtwoDWibrnvQCdE1TFvMBWCBA==">AMUW2mW7PJ7kZqza0H+vNizW5gYcYuBPzTLLrCjsJug2OXu0+JFIvXKuCbTZ/5X8nx9aLydQnDeWxbpMFvYVnat0zO7zukN8/2va6LAJyjH3w7rjlC8GCSY=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2023-04-27T13:48:00Z</dcterms:created>
  <dc:creator>Anastasia Filippova</dc:creator>
</cp:coreProperties>
</file>